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CE7" w:rsidRPr="00B51CE7" w:rsidRDefault="00B51CE7" w:rsidP="00B51CE7">
      <w:pPr>
        <w:shd w:val="clear" w:color="auto" w:fill="FFFFFF"/>
        <w:spacing w:after="0" w:line="240" w:lineRule="auto"/>
        <w:rPr>
          <w:rFonts w:ascii="Segoe UI" w:eastAsia="Times New Roman" w:hAnsi="Segoe UI" w:cs="Segoe UI"/>
          <w:color w:val="000000"/>
          <w:sz w:val="20"/>
          <w:szCs w:val="20"/>
          <w:lang w:eastAsia="fr-FR"/>
        </w:rPr>
      </w:pPr>
    </w:p>
    <w:p w:rsidR="00B51CE7" w:rsidRPr="00CB2E11" w:rsidRDefault="00B51CE7" w:rsidP="00B51CE7">
      <w:pPr>
        <w:spacing w:after="0" w:line="240" w:lineRule="auto"/>
        <w:jc w:val="center"/>
        <w:rPr>
          <w:b/>
        </w:rPr>
      </w:pPr>
    </w:p>
    <w:p w:rsidR="00B51CE7" w:rsidRPr="00CB2E11" w:rsidRDefault="00B51CE7" w:rsidP="00B51CE7">
      <w:pPr>
        <w:spacing w:after="0" w:line="240" w:lineRule="auto"/>
        <w:jc w:val="center"/>
        <w:rPr>
          <w:sz w:val="56"/>
          <w:szCs w:val="56"/>
        </w:rPr>
      </w:pPr>
      <w:r>
        <w:rPr>
          <w:noProof/>
          <w:sz w:val="56"/>
          <w:szCs w:val="56"/>
          <w:lang w:eastAsia="fr-FR"/>
        </w:rPr>
        <w:drawing>
          <wp:anchor distT="0" distB="0" distL="114300" distR="114300" simplePos="0" relativeHeight="251659264" behindDoc="0" locked="0" layoutInCell="1" allowOverlap="1">
            <wp:simplePos x="0" y="0"/>
            <wp:positionH relativeFrom="margin">
              <wp:posOffset>-161925</wp:posOffset>
            </wp:positionH>
            <wp:positionV relativeFrom="margin">
              <wp:posOffset>-171450</wp:posOffset>
            </wp:positionV>
            <wp:extent cx="1704975" cy="1687195"/>
            <wp:effectExtent l="19050" t="0" r="9525" b="0"/>
            <wp:wrapSquare wrapText="bothSides"/>
            <wp:docPr id="2" name="Image 2" descr="Logo modifié 18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odifié 180216"/>
                    <pic:cNvPicPr>
                      <a:picLocks noChangeAspect="1" noChangeArrowheads="1"/>
                    </pic:cNvPicPr>
                  </pic:nvPicPr>
                  <pic:blipFill>
                    <a:blip r:embed="rId4" cstate="print"/>
                    <a:srcRect/>
                    <a:stretch>
                      <a:fillRect/>
                    </a:stretch>
                  </pic:blipFill>
                  <pic:spPr bwMode="auto">
                    <a:xfrm>
                      <a:off x="0" y="0"/>
                      <a:ext cx="1704975" cy="1687195"/>
                    </a:xfrm>
                    <a:prstGeom prst="rect">
                      <a:avLst/>
                    </a:prstGeom>
                    <a:noFill/>
                    <a:ln w="9525">
                      <a:noFill/>
                      <a:miter lim="800000"/>
                      <a:headEnd/>
                      <a:tailEnd/>
                    </a:ln>
                  </pic:spPr>
                </pic:pic>
              </a:graphicData>
            </a:graphic>
          </wp:anchor>
        </w:drawing>
      </w:r>
      <w:r w:rsidRPr="00CB2E11">
        <w:rPr>
          <w:b/>
          <w:sz w:val="56"/>
          <w:szCs w:val="56"/>
        </w:rPr>
        <w:t>COMMUNIQUE DE PRESSE</w:t>
      </w:r>
    </w:p>
    <w:p w:rsidR="00B51CE7" w:rsidRPr="006A1B4B" w:rsidRDefault="00B51CE7" w:rsidP="00B51CE7">
      <w:pPr>
        <w:pBdr>
          <w:bottom w:val="single" w:sz="4" w:space="1" w:color="auto"/>
        </w:pBdr>
        <w:spacing w:after="0" w:line="240" w:lineRule="auto"/>
        <w:jc w:val="center"/>
        <w:rPr>
          <w:sz w:val="28"/>
          <w:szCs w:val="28"/>
        </w:rPr>
      </w:pPr>
    </w:p>
    <w:p w:rsidR="00B51CE7" w:rsidRPr="00807402" w:rsidRDefault="00B51CE7" w:rsidP="00B51CE7">
      <w:pPr>
        <w:spacing w:after="0" w:line="240" w:lineRule="auto"/>
        <w:jc w:val="right"/>
        <w:rPr>
          <w:sz w:val="24"/>
          <w:szCs w:val="24"/>
        </w:rPr>
      </w:pPr>
      <w:r>
        <w:rPr>
          <w:sz w:val="24"/>
          <w:szCs w:val="24"/>
        </w:rPr>
        <w:t>26 février 2018</w:t>
      </w:r>
    </w:p>
    <w:p w:rsidR="00B51CE7" w:rsidRDefault="00B51CE7" w:rsidP="00B51CE7">
      <w:pPr>
        <w:spacing w:after="0" w:line="240" w:lineRule="auto"/>
        <w:jc w:val="center"/>
        <w:rPr>
          <w:sz w:val="24"/>
          <w:szCs w:val="24"/>
        </w:rPr>
      </w:pPr>
    </w:p>
    <w:p w:rsidR="00B51CE7" w:rsidRDefault="00B51CE7" w:rsidP="00B51CE7">
      <w:pPr>
        <w:spacing w:after="0" w:line="240" w:lineRule="auto"/>
        <w:jc w:val="center"/>
        <w:rPr>
          <w:sz w:val="24"/>
          <w:szCs w:val="24"/>
        </w:rPr>
      </w:pPr>
    </w:p>
    <w:p w:rsidR="00B51CE7" w:rsidRDefault="00B51CE7" w:rsidP="00B51CE7">
      <w:pPr>
        <w:spacing w:after="0" w:line="240" w:lineRule="auto"/>
        <w:jc w:val="center"/>
        <w:rPr>
          <w:sz w:val="24"/>
          <w:szCs w:val="24"/>
        </w:rPr>
      </w:pPr>
    </w:p>
    <w:p w:rsidR="00B51CE7" w:rsidRPr="00B51CE7" w:rsidRDefault="00B51CE7" w:rsidP="00B51CE7">
      <w:pPr>
        <w:shd w:val="clear" w:color="auto" w:fill="FFFFFF"/>
        <w:spacing w:after="0" w:line="240" w:lineRule="auto"/>
        <w:rPr>
          <w:rFonts w:ascii="Segoe UI" w:eastAsia="Times New Roman" w:hAnsi="Segoe UI" w:cs="Segoe UI"/>
          <w:color w:val="000000"/>
          <w:sz w:val="20"/>
          <w:szCs w:val="20"/>
          <w:lang w:eastAsia="fr-FR"/>
        </w:rPr>
      </w:pPr>
    </w:p>
    <w:p w:rsidR="00B51CE7" w:rsidRPr="00B51CE7" w:rsidRDefault="00B51CE7" w:rsidP="00B51CE7">
      <w:pPr>
        <w:shd w:val="clear" w:color="auto" w:fill="FFFFFF"/>
        <w:spacing w:after="0" w:line="240" w:lineRule="auto"/>
        <w:rPr>
          <w:rFonts w:eastAsia="Times New Roman" w:cs="Segoe UI"/>
          <w:b/>
          <w:bCs/>
          <w:color w:val="000000"/>
          <w:sz w:val="28"/>
          <w:szCs w:val="28"/>
          <w:lang w:eastAsia="fr-FR"/>
        </w:rPr>
      </w:pPr>
      <w:r w:rsidRPr="00B51CE7">
        <w:rPr>
          <w:rFonts w:eastAsia="Times New Roman" w:cs="Segoe UI"/>
          <w:b/>
          <w:bCs/>
          <w:color w:val="000000"/>
          <w:sz w:val="28"/>
          <w:szCs w:val="28"/>
          <w:lang w:eastAsia="fr-FR"/>
        </w:rPr>
        <w:t xml:space="preserve">               POUR EN FINIR AVEC LA POLÉMIQUE SUR LES ÎLES FLOTTANTES</w:t>
      </w: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r w:rsidRPr="00B51CE7">
        <w:rPr>
          <w:rFonts w:eastAsia="Times New Roman" w:cs="Segoe UI"/>
          <w:b/>
          <w:bCs/>
          <w:color w:val="000000"/>
          <w:sz w:val="28"/>
          <w:szCs w:val="28"/>
          <w:lang w:eastAsia="fr-FR"/>
        </w:rPr>
        <w:br/>
      </w:r>
      <w:r w:rsidRPr="00B51CE7">
        <w:rPr>
          <w:rFonts w:eastAsia="Times New Roman" w:cs="Segoe UI"/>
          <w:b/>
          <w:bCs/>
          <w:color w:val="000000"/>
          <w:sz w:val="28"/>
          <w:szCs w:val="28"/>
          <w:lang w:eastAsia="fr-FR"/>
        </w:rPr>
        <w:br/>
      </w:r>
      <w:r w:rsidRPr="00B51CE7">
        <w:rPr>
          <w:rFonts w:eastAsia="Times New Roman" w:cs="Segoe UI"/>
          <w:bCs/>
          <w:color w:val="000000"/>
          <w:sz w:val="28"/>
          <w:szCs w:val="28"/>
          <w:lang w:eastAsia="fr-FR"/>
        </w:rPr>
        <w:t xml:space="preserve">La polémique sur les îles flottantes est un sujet que l’opposition, guidée par la </w:t>
      </w:r>
      <w:proofErr w:type="spellStart"/>
      <w:r w:rsidRPr="00B51CE7">
        <w:rPr>
          <w:rFonts w:eastAsia="Times New Roman" w:cs="Segoe UI"/>
          <w:bCs/>
          <w:color w:val="000000"/>
          <w:sz w:val="28"/>
          <w:szCs w:val="28"/>
          <w:lang w:eastAsia="fr-FR"/>
        </w:rPr>
        <w:t>tempêtueuse</w:t>
      </w:r>
      <w:proofErr w:type="spellEnd"/>
      <w:r w:rsidRPr="00B51CE7">
        <w:rPr>
          <w:rFonts w:eastAsia="Times New Roman" w:cs="Segoe UI"/>
          <w:bCs/>
          <w:color w:val="000000"/>
          <w:sz w:val="28"/>
          <w:szCs w:val="28"/>
          <w:lang w:eastAsia="fr-FR"/>
        </w:rPr>
        <w:t xml:space="preserve"> Valentina Cross, se délecte d’entretenir pour exciter la population et s’ériger en défenseur du </w:t>
      </w:r>
      <w:proofErr w:type="spellStart"/>
      <w:r w:rsidRPr="00B51CE7">
        <w:rPr>
          <w:rFonts w:eastAsia="Times New Roman" w:cs="Segoe UI"/>
          <w:bCs/>
          <w:color w:val="000000"/>
          <w:sz w:val="28"/>
          <w:szCs w:val="28"/>
          <w:lang w:eastAsia="fr-FR"/>
        </w:rPr>
        <w:t>fenua</w:t>
      </w:r>
      <w:proofErr w:type="spellEnd"/>
      <w:r w:rsidRPr="00B51CE7">
        <w:rPr>
          <w:rFonts w:eastAsia="Times New Roman" w:cs="Segoe UI"/>
          <w:bCs/>
          <w:color w:val="000000"/>
          <w:sz w:val="28"/>
          <w:szCs w:val="28"/>
          <w:lang w:eastAsia="fr-FR"/>
        </w:rPr>
        <w:t>, comme elle l’avait fait avec le même entêtement aveugle dans sa précédente croisade contre EDT.</w:t>
      </w:r>
      <w:r w:rsidRPr="00B51CE7">
        <w:rPr>
          <w:rFonts w:eastAsia="Times New Roman" w:cs="Segoe UI"/>
          <w:bCs/>
          <w:color w:val="000000"/>
          <w:sz w:val="28"/>
          <w:szCs w:val="28"/>
          <w:lang w:eastAsia="fr-FR"/>
        </w:rPr>
        <w:br/>
      </w:r>
      <w:r w:rsidRPr="00B51CE7">
        <w:rPr>
          <w:rFonts w:eastAsia="Times New Roman" w:cs="Segoe UI"/>
          <w:bCs/>
          <w:color w:val="000000"/>
          <w:sz w:val="28"/>
          <w:szCs w:val="28"/>
          <w:lang w:eastAsia="fr-FR"/>
        </w:rPr>
        <w:br/>
        <w:t xml:space="preserve">Nous avons même vu le député </w:t>
      </w:r>
      <w:proofErr w:type="spellStart"/>
      <w:r w:rsidRPr="00B51CE7">
        <w:rPr>
          <w:rFonts w:eastAsia="Times New Roman" w:cs="Segoe UI"/>
          <w:bCs/>
          <w:color w:val="000000"/>
          <w:sz w:val="28"/>
          <w:szCs w:val="28"/>
          <w:lang w:eastAsia="fr-FR"/>
        </w:rPr>
        <w:t>Moetai</w:t>
      </w:r>
      <w:proofErr w:type="spellEnd"/>
      <w:r w:rsidRPr="00B51CE7">
        <w:rPr>
          <w:rFonts w:eastAsia="Times New Roman" w:cs="Segoe UI"/>
          <w:bCs/>
          <w:color w:val="000000"/>
          <w:sz w:val="28"/>
          <w:szCs w:val="28"/>
          <w:lang w:eastAsia="fr-FR"/>
        </w:rPr>
        <w:t xml:space="preserve"> </w:t>
      </w:r>
      <w:proofErr w:type="spellStart"/>
      <w:r w:rsidRPr="00B51CE7">
        <w:rPr>
          <w:rFonts w:eastAsia="Times New Roman" w:cs="Segoe UI"/>
          <w:bCs/>
          <w:color w:val="000000"/>
          <w:sz w:val="28"/>
          <w:szCs w:val="28"/>
          <w:lang w:eastAsia="fr-FR"/>
        </w:rPr>
        <w:t>Brotherson</w:t>
      </w:r>
      <w:proofErr w:type="spellEnd"/>
      <w:r w:rsidRPr="00B51CE7">
        <w:rPr>
          <w:rFonts w:eastAsia="Times New Roman" w:cs="Segoe UI"/>
          <w:bCs/>
          <w:color w:val="000000"/>
          <w:sz w:val="28"/>
          <w:szCs w:val="28"/>
          <w:lang w:eastAsia="fr-FR"/>
        </w:rPr>
        <w:t xml:space="preserve">, qui, sous son image savamment étudiée de sagesse, de tolérance et de modération, s’est fendu d’une longue vidéo pour contester un article publié sur la page du </w:t>
      </w:r>
      <w:proofErr w:type="spellStart"/>
      <w:r w:rsidRPr="00B51CE7">
        <w:rPr>
          <w:rFonts w:eastAsia="Times New Roman" w:cs="Segoe UI"/>
          <w:bCs/>
          <w:color w:val="000000"/>
          <w:sz w:val="28"/>
          <w:szCs w:val="28"/>
          <w:lang w:eastAsia="fr-FR"/>
        </w:rPr>
        <w:t>Tapura</w:t>
      </w:r>
      <w:proofErr w:type="spellEnd"/>
      <w:r w:rsidRPr="00B51CE7">
        <w:rPr>
          <w:rFonts w:eastAsia="Times New Roman" w:cs="Segoe UI"/>
          <w:bCs/>
          <w:color w:val="000000"/>
          <w:sz w:val="28"/>
          <w:szCs w:val="28"/>
          <w:lang w:eastAsia="fr-FR"/>
        </w:rPr>
        <w:t>, qui, pourtant, n’était en rien agressif, ne portait aucune accusation et ne faisait que relayer un article existant avec un titre en forme de question (« l’UPLD est-elle vraiment opposée au projet d’îles flottantes ?»)</w:t>
      </w: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r w:rsidRPr="00B51CE7">
        <w:rPr>
          <w:rFonts w:eastAsia="Times New Roman" w:cs="Segoe UI"/>
          <w:bCs/>
          <w:color w:val="000000"/>
          <w:sz w:val="28"/>
          <w:szCs w:val="28"/>
          <w:lang w:eastAsia="fr-FR"/>
        </w:rPr>
        <w:t xml:space="preserve">Dans cette vidéo, </w:t>
      </w:r>
      <w:proofErr w:type="spellStart"/>
      <w:r w:rsidRPr="00B51CE7">
        <w:rPr>
          <w:rFonts w:eastAsia="Times New Roman" w:cs="Segoe UI"/>
          <w:bCs/>
          <w:color w:val="000000"/>
          <w:sz w:val="28"/>
          <w:szCs w:val="28"/>
          <w:lang w:eastAsia="fr-FR"/>
        </w:rPr>
        <w:t>Moetai</w:t>
      </w:r>
      <w:proofErr w:type="spellEnd"/>
      <w:r w:rsidRPr="00B51CE7">
        <w:rPr>
          <w:rFonts w:eastAsia="Times New Roman" w:cs="Segoe UI"/>
          <w:bCs/>
          <w:color w:val="000000"/>
          <w:sz w:val="28"/>
          <w:szCs w:val="28"/>
          <w:lang w:eastAsia="fr-FR"/>
        </w:rPr>
        <w:t xml:space="preserve"> nous reproche de lancer, pour notre défense, des « boules puantes » et d’allumer des « contre-feux ».</w:t>
      </w:r>
      <w:r w:rsidRPr="00B51CE7">
        <w:rPr>
          <w:rFonts w:eastAsia="Times New Roman" w:cs="Segoe UI"/>
          <w:bCs/>
          <w:color w:val="000000"/>
          <w:sz w:val="28"/>
          <w:szCs w:val="28"/>
          <w:lang w:eastAsia="fr-FR"/>
        </w:rPr>
        <w:br/>
      </w:r>
      <w:r w:rsidRPr="00B51CE7">
        <w:rPr>
          <w:rFonts w:eastAsia="Times New Roman" w:cs="Segoe UI"/>
          <w:bCs/>
          <w:color w:val="000000"/>
          <w:sz w:val="28"/>
          <w:szCs w:val="28"/>
          <w:lang w:eastAsia="fr-FR"/>
        </w:rPr>
        <w:br/>
        <w:t xml:space="preserve">C’est pourtant la méthode qu’il emploie avec Valentina Cross, lorsque l’un et l’autre font référence au dernier argument qu’il leur reste pour attiser la polémique : le fameux document du « M.O.U. » signé par Jean-Christophe Bouissou en janvier 2017 avec </w:t>
      </w:r>
      <w:proofErr w:type="spellStart"/>
      <w:r w:rsidRPr="00B51CE7">
        <w:rPr>
          <w:rFonts w:eastAsia="Times New Roman" w:cs="Segoe UI"/>
          <w:bCs/>
          <w:color w:val="000000"/>
          <w:sz w:val="28"/>
          <w:szCs w:val="28"/>
          <w:lang w:eastAsia="fr-FR"/>
        </w:rPr>
        <w:t>Seasteading</w:t>
      </w:r>
      <w:proofErr w:type="spellEnd"/>
      <w:r w:rsidRPr="00B51CE7">
        <w:rPr>
          <w:rFonts w:eastAsia="Times New Roman" w:cs="Segoe UI"/>
          <w:bCs/>
          <w:color w:val="000000"/>
          <w:sz w:val="28"/>
          <w:szCs w:val="28"/>
          <w:lang w:eastAsia="fr-FR"/>
        </w:rPr>
        <w:t xml:space="preserve">, qui, selon eux, serait la preuve qu’il y aura bien des îles flottantes en Polynésie et dans le lagon de </w:t>
      </w:r>
      <w:proofErr w:type="spellStart"/>
      <w:r w:rsidRPr="00B51CE7">
        <w:rPr>
          <w:rFonts w:eastAsia="Times New Roman" w:cs="Segoe UI"/>
          <w:bCs/>
          <w:color w:val="000000"/>
          <w:sz w:val="28"/>
          <w:szCs w:val="28"/>
          <w:lang w:eastAsia="fr-FR"/>
        </w:rPr>
        <w:t>Mataiea</w:t>
      </w:r>
      <w:proofErr w:type="spellEnd"/>
      <w:r w:rsidRPr="00B51CE7">
        <w:rPr>
          <w:rFonts w:eastAsia="Times New Roman" w:cs="Segoe UI"/>
          <w:bCs/>
          <w:color w:val="000000"/>
          <w:sz w:val="28"/>
          <w:szCs w:val="28"/>
          <w:lang w:eastAsia="fr-FR"/>
        </w:rPr>
        <w:t xml:space="preserve"> (voir copie-écran de la vidéo de </w:t>
      </w:r>
      <w:proofErr w:type="spellStart"/>
      <w:r w:rsidRPr="00B51CE7">
        <w:rPr>
          <w:rFonts w:eastAsia="Times New Roman" w:cs="Segoe UI"/>
          <w:bCs/>
          <w:color w:val="000000"/>
          <w:sz w:val="28"/>
          <w:szCs w:val="28"/>
          <w:lang w:eastAsia="fr-FR"/>
        </w:rPr>
        <w:t>Moetai</w:t>
      </w:r>
      <w:proofErr w:type="spellEnd"/>
      <w:r w:rsidRPr="00B51CE7">
        <w:rPr>
          <w:rFonts w:eastAsia="Times New Roman" w:cs="Segoe UI"/>
          <w:bCs/>
          <w:color w:val="000000"/>
          <w:sz w:val="28"/>
          <w:szCs w:val="28"/>
          <w:lang w:eastAsia="fr-FR"/>
        </w:rPr>
        <w:t xml:space="preserve"> </w:t>
      </w:r>
      <w:proofErr w:type="spellStart"/>
      <w:r w:rsidRPr="00B51CE7">
        <w:rPr>
          <w:rFonts w:eastAsia="Times New Roman" w:cs="Segoe UI"/>
          <w:bCs/>
          <w:color w:val="000000"/>
          <w:sz w:val="28"/>
          <w:szCs w:val="28"/>
          <w:lang w:eastAsia="fr-FR"/>
        </w:rPr>
        <w:t>Brotherson</w:t>
      </w:r>
      <w:proofErr w:type="spellEnd"/>
      <w:r w:rsidRPr="00B51CE7">
        <w:rPr>
          <w:rFonts w:eastAsia="Times New Roman" w:cs="Segoe UI"/>
          <w:bCs/>
          <w:color w:val="000000"/>
          <w:sz w:val="28"/>
          <w:szCs w:val="28"/>
          <w:lang w:eastAsia="fr-FR"/>
        </w:rPr>
        <w:t xml:space="preserve"> avec incrustation de la dernière page de ce document)</w:t>
      </w:r>
      <w:r w:rsidRPr="00B51CE7">
        <w:rPr>
          <w:rFonts w:eastAsia="Times New Roman" w:cs="Segoe UI"/>
          <w:bCs/>
          <w:color w:val="000000"/>
          <w:sz w:val="28"/>
          <w:szCs w:val="28"/>
          <w:lang w:eastAsia="fr-FR"/>
        </w:rPr>
        <w:br/>
      </w:r>
      <w:r w:rsidRPr="00B51CE7">
        <w:rPr>
          <w:rFonts w:eastAsia="Times New Roman" w:cs="Segoe UI"/>
          <w:b/>
          <w:bCs/>
          <w:color w:val="000000"/>
          <w:sz w:val="28"/>
          <w:szCs w:val="28"/>
          <w:lang w:eastAsia="fr-FR"/>
        </w:rPr>
        <w:br/>
        <w:t>Rétablissons une fois pour toutes la vérité à ce sujet :</w:t>
      </w:r>
      <w:r w:rsidRPr="00B51CE7">
        <w:rPr>
          <w:rFonts w:eastAsia="Times New Roman" w:cs="Segoe UI"/>
          <w:b/>
          <w:bCs/>
          <w:color w:val="000000"/>
          <w:sz w:val="28"/>
          <w:szCs w:val="28"/>
          <w:lang w:eastAsia="fr-FR"/>
        </w:rPr>
        <w:br/>
      </w: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r w:rsidRPr="00B51CE7">
        <w:rPr>
          <w:rFonts w:eastAsia="Times New Roman" w:cs="Segoe UI"/>
          <w:b/>
          <w:bCs/>
          <w:color w:val="000000"/>
          <w:sz w:val="28"/>
          <w:szCs w:val="28"/>
          <w:lang w:val="en-US" w:eastAsia="fr-FR"/>
        </w:rPr>
        <w:t xml:space="preserve">Un M.O.U. </w:t>
      </w:r>
      <w:proofErr w:type="spellStart"/>
      <w:r w:rsidRPr="00B51CE7">
        <w:rPr>
          <w:rFonts w:eastAsia="Times New Roman" w:cs="Segoe UI"/>
          <w:b/>
          <w:bCs/>
          <w:color w:val="000000"/>
          <w:sz w:val="28"/>
          <w:szCs w:val="28"/>
          <w:lang w:val="en-US" w:eastAsia="fr-FR"/>
        </w:rPr>
        <w:t>c’est</w:t>
      </w:r>
      <w:proofErr w:type="spellEnd"/>
      <w:r w:rsidRPr="00B51CE7">
        <w:rPr>
          <w:rFonts w:eastAsia="Times New Roman" w:cs="Segoe UI"/>
          <w:b/>
          <w:bCs/>
          <w:color w:val="000000"/>
          <w:sz w:val="28"/>
          <w:szCs w:val="28"/>
          <w:lang w:val="en-US" w:eastAsia="fr-FR"/>
        </w:rPr>
        <w:t xml:space="preserve"> « memorandum of understanding ». </w:t>
      </w:r>
      <w:r w:rsidRPr="00B51CE7">
        <w:rPr>
          <w:rFonts w:eastAsia="Times New Roman" w:cs="Segoe UI"/>
          <w:b/>
          <w:bCs/>
          <w:color w:val="000000"/>
          <w:sz w:val="28"/>
          <w:szCs w:val="28"/>
          <w:lang w:eastAsia="fr-FR"/>
        </w:rPr>
        <w:t>En français : un recueil d’intentions réciproques. Ce n’est pas un contrat.</w:t>
      </w: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r w:rsidRPr="00B51CE7">
        <w:rPr>
          <w:rFonts w:eastAsia="Times New Roman" w:cs="Segoe UI"/>
          <w:b/>
          <w:bCs/>
          <w:color w:val="000000"/>
          <w:sz w:val="28"/>
          <w:szCs w:val="28"/>
          <w:lang w:eastAsia="fr-FR"/>
        </w:rPr>
        <w:t>Ce document n’engage le Pays en aucune manière.</w:t>
      </w: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r w:rsidRPr="00B51CE7">
        <w:rPr>
          <w:rFonts w:eastAsia="Times New Roman" w:cs="Segoe UI"/>
          <w:b/>
          <w:bCs/>
          <w:color w:val="000000"/>
          <w:sz w:val="28"/>
          <w:szCs w:val="28"/>
          <w:lang w:eastAsia="fr-FR"/>
        </w:rPr>
        <w:t>Il n’a aucune valeur juridique.</w:t>
      </w:r>
      <w:r w:rsidRPr="00B51CE7">
        <w:rPr>
          <w:rFonts w:eastAsia="Times New Roman" w:cs="Segoe UI"/>
          <w:b/>
          <w:bCs/>
          <w:color w:val="000000"/>
          <w:sz w:val="28"/>
          <w:szCs w:val="28"/>
          <w:lang w:eastAsia="fr-FR"/>
        </w:rPr>
        <w:br/>
      </w:r>
      <w:r w:rsidRPr="00B51CE7">
        <w:rPr>
          <w:rFonts w:eastAsia="Times New Roman" w:cs="Segoe UI"/>
          <w:b/>
          <w:bCs/>
          <w:color w:val="000000"/>
          <w:sz w:val="28"/>
          <w:szCs w:val="28"/>
          <w:lang w:eastAsia="fr-FR"/>
        </w:rPr>
        <w:br/>
      </w:r>
      <w:r w:rsidRPr="00B51CE7">
        <w:rPr>
          <w:rFonts w:eastAsia="Times New Roman" w:cs="Segoe UI"/>
          <w:bCs/>
          <w:color w:val="000000"/>
          <w:sz w:val="28"/>
          <w:szCs w:val="28"/>
          <w:lang w:eastAsia="fr-FR"/>
        </w:rPr>
        <w:t>Il permettait à chaque partie de mettre noir sur blanc ses idées, qui auraient servi de base de travail éventuelle pour aller plus loin dans les études (et pas pour démarrer des travaux !)</w:t>
      </w: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p>
    <w:p w:rsidR="00B51CE7" w:rsidRPr="00B51CE7" w:rsidRDefault="00B51CE7" w:rsidP="00B51CE7">
      <w:pPr>
        <w:shd w:val="clear" w:color="auto" w:fill="FFFFFF"/>
        <w:spacing w:after="0" w:line="240" w:lineRule="auto"/>
        <w:rPr>
          <w:rFonts w:eastAsia="Times New Roman" w:cs="Segoe UI"/>
          <w:color w:val="000000"/>
          <w:sz w:val="28"/>
          <w:szCs w:val="28"/>
          <w:lang w:eastAsia="fr-FR"/>
        </w:rPr>
      </w:pPr>
      <w:r w:rsidRPr="00B51CE7">
        <w:rPr>
          <w:rFonts w:eastAsia="Times New Roman" w:cs="Segoe UI"/>
          <w:bCs/>
          <w:color w:val="000000"/>
          <w:sz w:val="28"/>
          <w:szCs w:val="28"/>
          <w:lang w:eastAsia="fr-FR"/>
        </w:rPr>
        <w:t>Le paragraphe 6 de ce document portait sur la durée du protocole.</w:t>
      </w:r>
      <w:r w:rsidRPr="00B51CE7">
        <w:rPr>
          <w:rFonts w:eastAsia="Times New Roman" w:cs="Segoe UI"/>
          <w:bCs/>
          <w:color w:val="000000"/>
          <w:sz w:val="28"/>
          <w:szCs w:val="28"/>
          <w:lang w:eastAsia="fr-FR"/>
        </w:rPr>
        <w:br/>
      </w:r>
      <w:r w:rsidRPr="00B51CE7">
        <w:rPr>
          <w:rFonts w:eastAsia="Times New Roman" w:cs="Segoe UI"/>
          <w:b/>
          <w:bCs/>
          <w:color w:val="000000"/>
          <w:sz w:val="28"/>
          <w:szCs w:val="28"/>
          <w:lang w:eastAsia="fr-FR"/>
        </w:rPr>
        <w:br/>
        <w:t>Le paragraphe 6.2 fixait une date limite de validité à fin 2017.</w:t>
      </w:r>
      <w:r w:rsidRPr="00B51CE7">
        <w:rPr>
          <w:rFonts w:eastAsia="Times New Roman" w:cs="Segoe UI"/>
          <w:b/>
          <w:bCs/>
          <w:color w:val="000000"/>
          <w:sz w:val="28"/>
          <w:szCs w:val="28"/>
          <w:lang w:eastAsia="fr-FR"/>
        </w:rPr>
        <w:br/>
      </w:r>
      <w:r w:rsidRPr="00B51CE7">
        <w:rPr>
          <w:rFonts w:eastAsia="Times New Roman" w:cs="Segoe UI"/>
          <w:b/>
          <w:bCs/>
          <w:color w:val="000000"/>
          <w:sz w:val="28"/>
          <w:szCs w:val="28"/>
          <w:lang w:eastAsia="fr-FR"/>
        </w:rPr>
        <w:br/>
        <w:t>Nous sommes en 2018, et l’UPLD fait donc toujours référence a un document devenu caduque, répondant à ce qu’il qualifie de désinformation, par de la désinformation.</w:t>
      </w:r>
      <w:r w:rsidRPr="00B51CE7">
        <w:rPr>
          <w:rFonts w:eastAsia="Times New Roman" w:cs="Segoe UI"/>
          <w:b/>
          <w:bCs/>
          <w:color w:val="000000"/>
          <w:sz w:val="28"/>
          <w:szCs w:val="28"/>
          <w:lang w:eastAsia="fr-FR"/>
        </w:rPr>
        <w:br/>
      </w:r>
      <w:r w:rsidRPr="00B51CE7">
        <w:rPr>
          <w:rFonts w:eastAsia="Times New Roman" w:cs="Segoe UI"/>
          <w:bCs/>
          <w:color w:val="000000"/>
          <w:sz w:val="28"/>
          <w:szCs w:val="28"/>
          <w:lang w:eastAsia="fr-FR"/>
        </w:rPr>
        <w:br/>
        <w:t>Jean-Christophe Bouissou a donc affirmé à juste titre qu’il n’y avait aucun projet ni aucun contrat en cours.</w:t>
      </w:r>
      <w:r w:rsidRPr="00B51CE7">
        <w:rPr>
          <w:rFonts w:eastAsia="Times New Roman" w:cs="Segoe UI"/>
          <w:bCs/>
          <w:color w:val="000000"/>
          <w:sz w:val="28"/>
          <w:szCs w:val="28"/>
          <w:lang w:eastAsia="fr-FR"/>
        </w:rPr>
        <w:br/>
      </w:r>
      <w:r w:rsidRPr="00B51CE7">
        <w:rPr>
          <w:rFonts w:eastAsia="Times New Roman" w:cs="Segoe UI"/>
          <w:bCs/>
          <w:color w:val="000000"/>
          <w:sz w:val="28"/>
          <w:szCs w:val="28"/>
          <w:lang w:eastAsia="fr-FR"/>
        </w:rPr>
        <w:br/>
        <w:t>Ces précisions permettent, nous l’espérons, de clore cette polémique stérile et nous serons très vigilants au prochain lapin que l’opposition sortira de son chapeau pour critiquer le gouvernement à des fins politiciennes.</w:t>
      </w:r>
    </w:p>
    <w:p w:rsidR="00675A0F" w:rsidRPr="00B51CE7" w:rsidRDefault="00675A0F">
      <w:pPr>
        <w:rPr>
          <w:sz w:val="28"/>
          <w:szCs w:val="28"/>
        </w:rPr>
      </w:pPr>
    </w:p>
    <w:p w:rsidR="00B51CE7" w:rsidRPr="00B51CE7" w:rsidRDefault="00B51CE7" w:rsidP="00B51CE7">
      <w:pPr>
        <w:rPr>
          <w:b/>
          <w:sz w:val="28"/>
          <w:szCs w:val="28"/>
        </w:rPr>
      </w:pPr>
      <w:r w:rsidRPr="00B51CE7">
        <w:rPr>
          <w:b/>
          <w:sz w:val="28"/>
          <w:szCs w:val="28"/>
        </w:rPr>
        <w:t xml:space="preserve">Le </w:t>
      </w:r>
      <w:proofErr w:type="spellStart"/>
      <w:r w:rsidRPr="00B51CE7">
        <w:rPr>
          <w:b/>
          <w:sz w:val="28"/>
          <w:szCs w:val="28"/>
        </w:rPr>
        <w:t>Tapura</w:t>
      </w:r>
      <w:proofErr w:type="spellEnd"/>
      <w:r w:rsidRPr="00B51CE7">
        <w:rPr>
          <w:b/>
          <w:sz w:val="28"/>
          <w:szCs w:val="28"/>
        </w:rPr>
        <w:t xml:space="preserve"> </w:t>
      </w:r>
      <w:proofErr w:type="spellStart"/>
      <w:r w:rsidRPr="00B51CE7">
        <w:rPr>
          <w:b/>
          <w:sz w:val="28"/>
          <w:szCs w:val="28"/>
        </w:rPr>
        <w:t>Huiraatiraa</w:t>
      </w:r>
      <w:proofErr w:type="spellEnd"/>
      <w:r w:rsidRPr="00B51CE7">
        <w:rPr>
          <w:b/>
          <w:sz w:val="28"/>
          <w:szCs w:val="28"/>
        </w:rPr>
        <w:t xml:space="preserve"> </w:t>
      </w:r>
    </w:p>
    <w:p w:rsidR="00B51CE7" w:rsidRDefault="00B51CE7"/>
    <w:sectPr w:rsidR="00B51CE7" w:rsidSect="00675A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1CE7"/>
    <w:rsid w:val="00675A0F"/>
    <w:rsid w:val="00B51C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A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5095003">
      <w:bodyDiv w:val="1"/>
      <w:marLeft w:val="0"/>
      <w:marRight w:val="0"/>
      <w:marTop w:val="0"/>
      <w:marBottom w:val="0"/>
      <w:divBdr>
        <w:top w:val="none" w:sz="0" w:space="0" w:color="auto"/>
        <w:left w:val="none" w:sz="0" w:space="0" w:color="auto"/>
        <w:bottom w:val="none" w:sz="0" w:space="0" w:color="auto"/>
        <w:right w:val="none" w:sz="0" w:space="0" w:color="auto"/>
      </w:divBdr>
      <w:divsChild>
        <w:div w:id="1119108964">
          <w:marLeft w:val="0"/>
          <w:marRight w:val="0"/>
          <w:marTop w:val="0"/>
          <w:marBottom w:val="0"/>
          <w:divBdr>
            <w:top w:val="none" w:sz="0" w:space="0" w:color="auto"/>
            <w:left w:val="none" w:sz="0" w:space="0" w:color="auto"/>
            <w:bottom w:val="none" w:sz="0" w:space="0" w:color="auto"/>
            <w:right w:val="none" w:sz="0" w:space="0" w:color="auto"/>
          </w:divBdr>
        </w:div>
        <w:div w:id="2089768427">
          <w:marLeft w:val="0"/>
          <w:marRight w:val="0"/>
          <w:marTop w:val="0"/>
          <w:marBottom w:val="0"/>
          <w:divBdr>
            <w:top w:val="none" w:sz="0" w:space="0" w:color="auto"/>
            <w:left w:val="none" w:sz="0" w:space="0" w:color="auto"/>
            <w:bottom w:val="none" w:sz="0" w:space="0" w:color="auto"/>
            <w:right w:val="none" w:sz="0" w:space="0" w:color="auto"/>
          </w:divBdr>
        </w:div>
        <w:div w:id="1079404577">
          <w:marLeft w:val="0"/>
          <w:marRight w:val="0"/>
          <w:marTop w:val="0"/>
          <w:marBottom w:val="0"/>
          <w:divBdr>
            <w:top w:val="none" w:sz="0" w:space="0" w:color="auto"/>
            <w:left w:val="none" w:sz="0" w:space="0" w:color="auto"/>
            <w:bottom w:val="none" w:sz="0" w:space="0" w:color="auto"/>
            <w:right w:val="none" w:sz="0" w:space="0" w:color="auto"/>
          </w:divBdr>
        </w:div>
        <w:div w:id="142898104">
          <w:marLeft w:val="0"/>
          <w:marRight w:val="0"/>
          <w:marTop w:val="0"/>
          <w:marBottom w:val="0"/>
          <w:divBdr>
            <w:top w:val="none" w:sz="0" w:space="0" w:color="auto"/>
            <w:left w:val="none" w:sz="0" w:space="0" w:color="auto"/>
            <w:bottom w:val="none" w:sz="0" w:space="0" w:color="auto"/>
            <w:right w:val="none" w:sz="0" w:space="0" w:color="auto"/>
          </w:divBdr>
          <w:divsChild>
            <w:div w:id="1484661198">
              <w:marLeft w:val="0"/>
              <w:marRight w:val="0"/>
              <w:marTop w:val="0"/>
              <w:marBottom w:val="0"/>
              <w:divBdr>
                <w:top w:val="none" w:sz="0" w:space="0" w:color="auto"/>
                <w:left w:val="none" w:sz="0" w:space="0" w:color="auto"/>
                <w:bottom w:val="none" w:sz="0" w:space="0" w:color="auto"/>
                <w:right w:val="none" w:sz="0" w:space="0" w:color="auto"/>
              </w:divBdr>
            </w:div>
            <w:div w:id="2032683526">
              <w:marLeft w:val="0"/>
              <w:marRight w:val="0"/>
              <w:marTop w:val="0"/>
              <w:marBottom w:val="0"/>
              <w:divBdr>
                <w:top w:val="none" w:sz="0" w:space="0" w:color="auto"/>
                <w:left w:val="none" w:sz="0" w:space="0" w:color="auto"/>
                <w:bottom w:val="none" w:sz="0" w:space="0" w:color="auto"/>
                <w:right w:val="none" w:sz="0" w:space="0" w:color="auto"/>
              </w:divBdr>
            </w:div>
            <w:div w:id="1751777388">
              <w:marLeft w:val="0"/>
              <w:marRight w:val="0"/>
              <w:marTop w:val="0"/>
              <w:marBottom w:val="0"/>
              <w:divBdr>
                <w:top w:val="none" w:sz="0" w:space="0" w:color="auto"/>
                <w:left w:val="none" w:sz="0" w:space="0" w:color="auto"/>
                <w:bottom w:val="none" w:sz="0" w:space="0" w:color="auto"/>
                <w:right w:val="none" w:sz="0" w:space="0" w:color="auto"/>
              </w:divBdr>
            </w:div>
            <w:div w:id="647049231">
              <w:marLeft w:val="0"/>
              <w:marRight w:val="0"/>
              <w:marTop w:val="0"/>
              <w:marBottom w:val="0"/>
              <w:divBdr>
                <w:top w:val="none" w:sz="0" w:space="0" w:color="auto"/>
                <w:left w:val="none" w:sz="0" w:space="0" w:color="auto"/>
                <w:bottom w:val="none" w:sz="0" w:space="0" w:color="auto"/>
                <w:right w:val="none" w:sz="0" w:space="0" w:color="auto"/>
              </w:divBdr>
            </w:div>
            <w:div w:id="1127119126">
              <w:marLeft w:val="0"/>
              <w:marRight w:val="0"/>
              <w:marTop w:val="0"/>
              <w:marBottom w:val="0"/>
              <w:divBdr>
                <w:top w:val="none" w:sz="0" w:space="0" w:color="auto"/>
                <w:left w:val="none" w:sz="0" w:space="0" w:color="auto"/>
                <w:bottom w:val="none" w:sz="0" w:space="0" w:color="auto"/>
                <w:right w:val="none" w:sz="0" w:space="0" w:color="auto"/>
              </w:divBdr>
            </w:div>
            <w:div w:id="2120949986">
              <w:marLeft w:val="0"/>
              <w:marRight w:val="0"/>
              <w:marTop w:val="0"/>
              <w:marBottom w:val="0"/>
              <w:divBdr>
                <w:top w:val="none" w:sz="0" w:space="0" w:color="auto"/>
                <w:left w:val="none" w:sz="0" w:space="0" w:color="auto"/>
                <w:bottom w:val="none" w:sz="0" w:space="0" w:color="auto"/>
                <w:right w:val="none" w:sz="0" w:space="0" w:color="auto"/>
              </w:divBdr>
            </w:div>
            <w:div w:id="104663155">
              <w:marLeft w:val="0"/>
              <w:marRight w:val="0"/>
              <w:marTop w:val="0"/>
              <w:marBottom w:val="0"/>
              <w:divBdr>
                <w:top w:val="none" w:sz="0" w:space="0" w:color="auto"/>
                <w:left w:val="none" w:sz="0" w:space="0" w:color="auto"/>
                <w:bottom w:val="none" w:sz="0" w:space="0" w:color="auto"/>
                <w:right w:val="none" w:sz="0" w:space="0" w:color="auto"/>
              </w:divBdr>
            </w:div>
            <w:div w:id="511381374">
              <w:marLeft w:val="0"/>
              <w:marRight w:val="0"/>
              <w:marTop w:val="0"/>
              <w:marBottom w:val="0"/>
              <w:divBdr>
                <w:top w:val="none" w:sz="0" w:space="0" w:color="auto"/>
                <w:left w:val="none" w:sz="0" w:space="0" w:color="auto"/>
                <w:bottom w:val="none" w:sz="0" w:space="0" w:color="auto"/>
                <w:right w:val="none" w:sz="0" w:space="0" w:color="auto"/>
              </w:divBdr>
            </w:div>
            <w:div w:id="1490751961">
              <w:marLeft w:val="0"/>
              <w:marRight w:val="0"/>
              <w:marTop w:val="0"/>
              <w:marBottom w:val="0"/>
              <w:divBdr>
                <w:top w:val="none" w:sz="0" w:space="0" w:color="auto"/>
                <w:left w:val="none" w:sz="0" w:space="0" w:color="auto"/>
                <w:bottom w:val="none" w:sz="0" w:space="0" w:color="auto"/>
                <w:right w:val="none" w:sz="0" w:space="0" w:color="auto"/>
              </w:divBdr>
            </w:div>
            <w:div w:id="9231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2179</Characters>
  <Application>Microsoft Office Word</Application>
  <DocSecurity>0</DocSecurity>
  <Lines>18</Lines>
  <Paragraphs>5</Paragraphs>
  <ScaleCrop>false</ScaleCrop>
  <Company>Microsoft</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stephanie.delorme</dc:creator>
  <cp:lastModifiedBy>stephanie.delorme</cp:lastModifiedBy>
  <cp:revision>2</cp:revision>
  <dcterms:created xsi:type="dcterms:W3CDTF">2018-02-26T16:50:00Z</dcterms:created>
  <dcterms:modified xsi:type="dcterms:W3CDTF">2018-02-26T16:53:00Z</dcterms:modified>
</cp:coreProperties>
</file>