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AF3AD" w14:textId="7B4E185B" w:rsidR="00485F25" w:rsidRPr="00A75502" w:rsidRDefault="0038079C" w:rsidP="000D45B6">
      <w:pPr>
        <w:jc w:val="center"/>
        <w:rPr>
          <w:rFonts w:ascii="Cambria" w:hAnsi="Cambria"/>
          <w:noProof/>
          <w:lang w:val="fr-FR" w:eastAsia="fr-FR"/>
        </w:rPr>
      </w:pPr>
      <w:r w:rsidRPr="00A75502">
        <w:rPr>
          <w:rFonts w:ascii="Cambria" w:hAnsi="Cambria"/>
          <w:noProof/>
          <w:lang w:val="fr-FR" w:eastAsia="fr-FR"/>
        </w:rPr>
        <w:drawing>
          <wp:anchor distT="0" distB="0" distL="114300" distR="114300" simplePos="0" relativeHeight="251665408" behindDoc="1" locked="0" layoutInCell="1" allowOverlap="1" wp14:anchorId="3A2CD141" wp14:editId="513DB3A0">
            <wp:simplePos x="0" y="0"/>
            <wp:positionH relativeFrom="page">
              <wp:posOffset>0</wp:posOffset>
            </wp:positionH>
            <wp:positionV relativeFrom="paragraph">
              <wp:posOffset>-887095</wp:posOffset>
            </wp:positionV>
            <wp:extent cx="7548880" cy="2565400"/>
            <wp:effectExtent l="0" t="0" r="0" b="635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nal3.jpg"/>
                    <pic:cNvPicPr/>
                  </pic:nvPicPr>
                  <pic:blipFill>
                    <a:blip r:embed="rId9">
                      <a:extLst>
                        <a:ext uri="{28A0092B-C50C-407E-A947-70E740481C1C}">
                          <a14:useLocalDpi xmlns:a14="http://schemas.microsoft.com/office/drawing/2010/main" val="0"/>
                        </a:ext>
                      </a:extLst>
                    </a:blip>
                    <a:stretch>
                      <a:fillRect/>
                    </a:stretch>
                  </pic:blipFill>
                  <pic:spPr>
                    <a:xfrm>
                      <a:off x="0" y="0"/>
                      <a:ext cx="7548880" cy="2565400"/>
                    </a:xfrm>
                    <a:prstGeom prst="rect">
                      <a:avLst/>
                    </a:prstGeom>
                  </pic:spPr>
                </pic:pic>
              </a:graphicData>
            </a:graphic>
            <wp14:sizeRelH relativeFrom="page">
              <wp14:pctWidth>0</wp14:pctWidth>
            </wp14:sizeRelH>
            <wp14:sizeRelV relativeFrom="page">
              <wp14:pctHeight>0</wp14:pctHeight>
            </wp14:sizeRelV>
          </wp:anchor>
        </w:drawing>
      </w:r>
      <w:r w:rsidR="00D9055B" w:rsidRPr="00A75502">
        <w:rPr>
          <w:rFonts w:ascii="Cambria" w:hAnsi="Cambria"/>
          <w:noProof/>
          <w:lang w:val="fr-FR" w:eastAsia="fr-FR"/>
        </w:rPr>
        <mc:AlternateContent>
          <mc:Choice Requires="wps">
            <w:drawing>
              <wp:anchor distT="45720" distB="45720" distL="114300" distR="114300" simplePos="0" relativeHeight="251664384" behindDoc="0" locked="0" layoutInCell="1" allowOverlap="1" wp14:anchorId="7D34BF16" wp14:editId="7E094E12">
                <wp:simplePos x="0" y="0"/>
                <wp:positionH relativeFrom="margin">
                  <wp:posOffset>2110105</wp:posOffset>
                </wp:positionH>
                <wp:positionV relativeFrom="paragraph">
                  <wp:posOffset>-544195</wp:posOffset>
                </wp:positionV>
                <wp:extent cx="3648075" cy="1193800"/>
                <wp:effectExtent l="0" t="0" r="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1193800"/>
                        </a:xfrm>
                        <a:prstGeom prst="rect">
                          <a:avLst/>
                        </a:prstGeom>
                        <a:noFill/>
                        <a:ln w="9525">
                          <a:noFill/>
                          <a:miter lim="800000"/>
                          <a:headEnd/>
                          <a:tailEnd/>
                        </a:ln>
                      </wps:spPr>
                      <wps:txbx>
                        <w:txbxContent>
                          <w:p w14:paraId="7C067BE0"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166.15pt;margin-top:-42.85pt;width:287.25pt;height:9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" filled="f" stroked="f">
                <v:textbox>
                  <w:txbxContent>
                    <w:p w14:paraId="7C067BE0"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v:textbox>
                <w10:wrap anchorx="margin"/>
              </v:shape>
            </w:pict>
          </mc:Fallback>
        </mc:AlternateContent>
      </w:r>
    </w:p>
    <w:p w14:paraId="2A34F840" w14:textId="447957CF" w:rsidR="00664E1E" w:rsidRPr="00A75502" w:rsidRDefault="00664E1E" w:rsidP="000D45B6">
      <w:pPr>
        <w:jc w:val="center"/>
        <w:rPr>
          <w:rFonts w:ascii="Cambria" w:hAnsi="Cambria"/>
          <w:b/>
          <w:noProof/>
          <w:color w:val="993366"/>
          <w:lang w:val="fr-FR" w:eastAsia="fr-FR"/>
        </w:rPr>
      </w:pPr>
    </w:p>
    <w:p w14:paraId="4D247E99" w14:textId="77777777" w:rsidR="00664E1E" w:rsidRPr="00A75502" w:rsidRDefault="00664E1E" w:rsidP="000D45B6">
      <w:pPr>
        <w:jc w:val="center"/>
        <w:rPr>
          <w:rFonts w:ascii="Cambria" w:hAnsi="Cambria"/>
          <w:b/>
          <w:color w:val="993366"/>
          <w:lang w:val="fr-FR"/>
        </w:rPr>
      </w:pPr>
    </w:p>
    <w:p w14:paraId="0C199B23" w14:textId="77777777" w:rsidR="000D45B6" w:rsidRPr="00A75502" w:rsidRDefault="000D45B6" w:rsidP="000D45B6">
      <w:pPr>
        <w:jc w:val="center"/>
        <w:rPr>
          <w:rFonts w:ascii="Cambria" w:hAnsi="Cambria"/>
          <w:b/>
          <w:color w:val="993366"/>
          <w:lang w:val="fr-FR"/>
        </w:rPr>
      </w:pPr>
    </w:p>
    <w:p w14:paraId="4D61423D" w14:textId="77777777" w:rsidR="000D45B6" w:rsidRPr="00A75502" w:rsidRDefault="000D45B6" w:rsidP="000D45B6">
      <w:pPr>
        <w:jc w:val="center"/>
        <w:rPr>
          <w:rFonts w:ascii="Cambria" w:hAnsi="Cambria"/>
          <w:b/>
          <w:color w:val="993366"/>
          <w:lang w:val="fr-FR"/>
        </w:rPr>
      </w:pPr>
    </w:p>
    <w:p w14:paraId="273704AA" w14:textId="77777777" w:rsidR="00206CF6" w:rsidRPr="00A75502" w:rsidRDefault="00206CF6" w:rsidP="00206CF6">
      <w:pPr>
        <w:rPr>
          <w:rFonts w:ascii="Cambria" w:hAnsi="Cambria"/>
          <w:b/>
          <w:color w:val="993366"/>
          <w:lang w:val="fr-FR"/>
        </w:rPr>
      </w:pPr>
    </w:p>
    <w:p w14:paraId="04BAB3D2" w14:textId="77777777" w:rsidR="00206CF6" w:rsidRPr="00A75502" w:rsidRDefault="00206CF6" w:rsidP="00206CF6">
      <w:pPr>
        <w:tabs>
          <w:tab w:val="center" w:pos="4533"/>
          <w:tab w:val="left" w:pos="6544"/>
        </w:tabs>
        <w:rPr>
          <w:rFonts w:ascii="Cambria" w:hAnsi="Cambria"/>
          <w:b/>
          <w:u w:val="single"/>
          <w:lang w:val="fr-FR"/>
        </w:rPr>
      </w:pPr>
      <w:r w:rsidRPr="00A75502">
        <w:rPr>
          <w:rFonts w:ascii="Cambria" w:hAnsi="Cambria" w:cs="Arial"/>
          <w:b/>
          <w:i/>
          <w:noProof/>
          <w:lang w:val="fr-FR" w:eastAsia="fr-FR"/>
        </w:rPr>
        <mc:AlternateContent>
          <mc:Choice Requires="wps">
            <w:drawing>
              <wp:anchor distT="0" distB="0" distL="114300" distR="114300" simplePos="0" relativeHeight="251668480" behindDoc="0" locked="0" layoutInCell="1" allowOverlap="1" wp14:anchorId="1D920D72" wp14:editId="071A8EEE">
                <wp:simplePos x="0" y="0"/>
                <wp:positionH relativeFrom="column">
                  <wp:posOffset>1943100</wp:posOffset>
                </wp:positionH>
                <wp:positionV relativeFrom="paragraph">
                  <wp:posOffset>57150</wp:posOffset>
                </wp:positionV>
                <wp:extent cx="1828800" cy="0"/>
                <wp:effectExtent l="0" t="0" r="25400" b="25400"/>
                <wp:wrapNone/>
                <wp:docPr id="3" name="Connecteur droit 3"/>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chemeClr val="tx1"/>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mo="http://schemas.microsoft.com/office/mac/office/2008/main" xmlns:mv="urn:schemas-microsoft-com:mac:vml">
            <w:pict>
              <v:line id="Connecteur droit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3pt,4.5pt" to="297pt,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" strokecolor="black [3213]" strokeweight="1.5pt">
                <v:stroke joinstyle="miter"/>
              </v:line>
            </w:pict>
          </mc:Fallback>
        </mc:AlternateContent>
      </w:r>
    </w:p>
    <w:p w14:paraId="09912C66" w14:textId="77777777" w:rsidR="00206CF6" w:rsidRPr="00A75502" w:rsidRDefault="00206CF6" w:rsidP="00206CF6">
      <w:pPr>
        <w:tabs>
          <w:tab w:val="left" w:pos="3240"/>
        </w:tabs>
        <w:jc w:val="center"/>
        <w:rPr>
          <w:rFonts w:ascii="Cambria" w:hAnsi="Cambria" w:cs="Arial"/>
          <w:b/>
          <w:lang w:val="fr-FR"/>
        </w:rPr>
      </w:pPr>
      <w:r w:rsidRPr="00A75502">
        <w:rPr>
          <w:rFonts w:ascii="Cambria" w:hAnsi="Cambria" w:cs="Arial"/>
          <w:b/>
          <w:lang w:val="fr-FR"/>
        </w:rPr>
        <w:t>BUREAU DE LA COMMUNICATION</w:t>
      </w:r>
    </w:p>
    <w:p w14:paraId="023EE4C0" w14:textId="05E53022" w:rsidR="00B06B70" w:rsidRPr="00A75502" w:rsidRDefault="008E2160" w:rsidP="00B06B70">
      <w:pPr>
        <w:tabs>
          <w:tab w:val="left" w:pos="3240"/>
        </w:tabs>
        <w:jc w:val="center"/>
        <w:rPr>
          <w:rFonts w:ascii="Cambria" w:hAnsi="Cambria" w:cs="Arial"/>
          <w:b/>
          <w:i/>
          <w:lang w:val="fr-FR"/>
        </w:rPr>
      </w:pPr>
      <w:r>
        <w:rPr>
          <w:rFonts w:ascii="Cambria" w:hAnsi="Cambria" w:cs="Arial"/>
          <w:b/>
          <w:i/>
          <w:lang w:val="fr-FR"/>
        </w:rPr>
        <w:t>Mercredi 1</w:t>
      </w:r>
      <w:r w:rsidR="005A5ADA" w:rsidRPr="005A5ADA">
        <w:rPr>
          <w:rFonts w:ascii="Cambria" w:hAnsi="Cambria" w:cs="Arial"/>
          <w:b/>
          <w:i/>
          <w:vertAlign w:val="superscript"/>
          <w:lang w:val="fr-FR"/>
        </w:rPr>
        <w:t>er</w:t>
      </w:r>
      <w:r w:rsidR="005A5ADA">
        <w:rPr>
          <w:rFonts w:ascii="Cambria" w:hAnsi="Cambria" w:cs="Arial"/>
          <w:b/>
          <w:i/>
          <w:lang w:val="fr-FR"/>
        </w:rPr>
        <w:t xml:space="preserve"> avril </w:t>
      </w:r>
      <w:r w:rsidR="00E365F4" w:rsidRPr="00A75502">
        <w:rPr>
          <w:rFonts w:ascii="Cambria" w:hAnsi="Cambria" w:cs="Arial"/>
          <w:b/>
          <w:i/>
          <w:lang w:val="fr-FR"/>
        </w:rPr>
        <w:t>201</w:t>
      </w:r>
      <w:r w:rsidR="00665FD7">
        <w:rPr>
          <w:rFonts w:ascii="Cambria" w:hAnsi="Cambria" w:cs="Arial"/>
          <w:b/>
          <w:i/>
          <w:lang w:val="fr-FR"/>
        </w:rPr>
        <w:t>5</w:t>
      </w:r>
    </w:p>
    <w:p w14:paraId="64E1B831" w14:textId="2205C61B" w:rsidR="00206CF6" w:rsidRPr="00A75502" w:rsidRDefault="000D441C" w:rsidP="000D441C">
      <w:pPr>
        <w:tabs>
          <w:tab w:val="left" w:pos="3240"/>
        </w:tabs>
        <w:jc w:val="center"/>
        <w:rPr>
          <w:rFonts w:ascii="Cambria" w:hAnsi="Cambria" w:cs="Arial"/>
          <w:b/>
          <w:i/>
          <w:lang w:val="fr-FR"/>
        </w:rPr>
      </w:pPr>
      <w:r w:rsidRPr="00A75502">
        <w:rPr>
          <w:rFonts w:ascii="Cambria" w:hAnsi="Cambria" w:cs="Arial"/>
          <w:b/>
          <w:i/>
          <w:noProof/>
          <w:lang w:val="fr-FR" w:eastAsia="fr-FR"/>
        </w:rPr>
        <mc:AlternateContent>
          <mc:Choice Requires="wps">
            <w:drawing>
              <wp:anchor distT="0" distB="0" distL="114300" distR="114300" simplePos="0" relativeHeight="251667456" behindDoc="0" locked="0" layoutInCell="1" allowOverlap="1" wp14:anchorId="20EA0300" wp14:editId="5A76C9D0">
                <wp:simplePos x="0" y="0"/>
                <wp:positionH relativeFrom="column">
                  <wp:posOffset>1943100</wp:posOffset>
                </wp:positionH>
                <wp:positionV relativeFrom="paragraph">
                  <wp:posOffset>69850</wp:posOffset>
                </wp:positionV>
                <wp:extent cx="1828800" cy="0"/>
                <wp:effectExtent l="0" t="0" r="19050" b="19050"/>
                <wp:wrapNone/>
                <wp:docPr id="1" name="Connecteur droit 1"/>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rgbClr val="00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Connecteur droit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3pt,5.5pt" to="29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" strokeweight="1.5pt">
                <v:stroke joinstyle="miter"/>
              </v:line>
            </w:pict>
          </mc:Fallback>
        </mc:AlternateContent>
      </w:r>
    </w:p>
    <w:p w14:paraId="528DB620" w14:textId="77777777" w:rsidR="000D441C" w:rsidRPr="00A75502" w:rsidRDefault="000D441C" w:rsidP="000D441C">
      <w:pPr>
        <w:tabs>
          <w:tab w:val="left" w:pos="3240"/>
        </w:tabs>
        <w:jc w:val="center"/>
        <w:rPr>
          <w:rFonts w:ascii="Cambria" w:hAnsi="Cambria" w:cs="Arial"/>
          <w:b/>
          <w:i/>
          <w:lang w:val="fr-FR"/>
        </w:rPr>
      </w:pPr>
    </w:p>
    <w:p w14:paraId="42641A59" w14:textId="389D2ED8" w:rsidR="00206CF6" w:rsidRPr="00A75502" w:rsidRDefault="005B08E7" w:rsidP="0038079C">
      <w:pPr>
        <w:pBdr>
          <w:top w:val="single" w:sz="4" w:space="0" w:color="auto"/>
          <w:left w:val="single" w:sz="4" w:space="4" w:color="auto"/>
          <w:bottom w:val="single" w:sz="4" w:space="1" w:color="auto"/>
          <w:right w:val="single" w:sz="4" w:space="4" w:color="auto"/>
        </w:pBdr>
        <w:tabs>
          <w:tab w:val="center" w:pos="4536"/>
          <w:tab w:val="left" w:pos="7440"/>
        </w:tabs>
        <w:rPr>
          <w:rFonts w:ascii="Cambria" w:hAnsi="Cambria"/>
          <w:b/>
          <w:lang w:val="fr-FR"/>
        </w:rPr>
      </w:pPr>
      <w:r w:rsidRPr="00A75502">
        <w:rPr>
          <w:rFonts w:ascii="Cambria" w:hAnsi="Cambria"/>
          <w:b/>
          <w:lang w:val="fr-FR"/>
        </w:rPr>
        <w:tab/>
        <w:t>Com</w:t>
      </w:r>
      <w:r w:rsidR="00365BE7" w:rsidRPr="00A75502">
        <w:rPr>
          <w:rFonts w:ascii="Cambria" w:hAnsi="Cambria"/>
          <w:b/>
          <w:lang w:val="fr-FR"/>
        </w:rPr>
        <w:t>p</w:t>
      </w:r>
      <w:r w:rsidRPr="00A75502">
        <w:rPr>
          <w:rFonts w:ascii="Cambria" w:hAnsi="Cambria"/>
          <w:b/>
          <w:lang w:val="fr-FR"/>
        </w:rPr>
        <w:t>te rendu</w:t>
      </w:r>
      <w:r w:rsidR="00FF1109" w:rsidRPr="00A75502">
        <w:rPr>
          <w:rFonts w:ascii="Cambria" w:hAnsi="Cambria"/>
          <w:b/>
          <w:lang w:val="fr-FR"/>
        </w:rPr>
        <w:t xml:space="preserve"> du Conseil des Ministres </w:t>
      </w:r>
    </w:p>
    <w:p w14:paraId="504532D4" w14:textId="77777777" w:rsidR="00AB24FF" w:rsidRDefault="00AB24FF" w:rsidP="00AB24FF">
      <w:pPr>
        <w:pStyle w:val="-LettreRefGEDA"/>
        <w:spacing w:before="0"/>
        <w:ind w:left="0" w:firstLine="0"/>
        <w:rPr>
          <w:rFonts w:ascii="Cambria" w:hAnsi="Cambria"/>
          <w:b/>
          <w:noProof w:val="0"/>
        </w:rPr>
      </w:pPr>
    </w:p>
    <w:p w14:paraId="32810DD7" w14:textId="77777777" w:rsidR="005A5ADA" w:rsidRDefault="005A5ADA" w:rsidP="001A7DE4">
      <w:pPr>
        <w:jc w:val="both"/>
        <w:rPr>
          <w:rFonts w:ascii="Cambria" w:hAnsi="Cambria"/>
          <w:b/>
          <w:lang w:val="fr-FR"/>
        </w:rPr>
      </w:pPr>
    </w:p>
    <w:p w14:paraId="48A8E7B6" w14:textId="0B64D56D" w:rsidR="005A5ADA" w:rsidRPr="001A7DE4" w:rsidRDefault="005A5ADA" w:rsidP="001A7DE4">
      <w:pPr>
        <w:pStyle w:val="-LettreObjetGEDA"/>
        <w:spacing w:before="0"/>
        <w:ind w:left="0" w:firstLine="0"/>
        <w:rPr>
          <w:rFonts w:ascii="Cambria" w:hAnsi="Cambria"/>
          <w:b/>
          <w:noProof w:val="0"/>
        </w:rPr>
      </w:pPr>
      <w:r w:rsidRPr="001A7DE4">
        <w:rPr>
          <w:rFonts w:ascii="Cambria" w:hAnsi="Cambria"/>
          <w:b/>
        </w:rPr>
        <w:t>Bilan du comité directeur du Fonds de coopération économique, sociale et culturelle pour le Pacifique</w:t>
      </w:r>
    </w:p>
    <w:p w14:paraId="12CE03D7" w14:textId="77777777" w:rsidR="005A5ADA" w:rsidRPr="001A7DE4" w:rsidRDefault="005A5ADA" w:rsidP="001A7DE4">
      <w:pPr>
        <w:pStyle w:val="-LettreSuiteORefPJGEDA"/>
        <w:ind w:left="0"/>
        <w:rPr>
          <w:rFonts w:ascii="Cambria" w:hAnsi="Cambria"/>
        </w:rPr>
      </w:pPr>
    </w:p>
    <w:p w14:paraId="047616F7" w14:textId="6788EE41" w:rsidR="005A5ADA" w:rsidRPr="001A7DE4" w:rsidRDefault="005A5ADA" w:rsidP="001A7DE4">
      <w:pPr>
        <w:pStyle w:val="En-tte"/>
        <w:tabs>
          <w:tab w:val="clear" w:pos="4536"/>
          <w:tab w:val="clear" w:pos="9072"/>
        </w:tabs>
        <w:jc w:val="both"/>
        <w:rPr>
          <w:rFonts w:ascii="Cambria" w:hAnsi="Cambria"/>
          <w:bCs/>
          <w:lang w:val="fr-FR"/>
        </w:rPr>
      </w:pPr>
      <w:r w:rsidRPr="001A7DE4">
        <w:rPr>
          <w:rFonts w:ascii="Cambria" w:hAnsi="Cambria"/>
          <w:bCs/>
          <w:lang w:val="fr-FR"/>
        </w:rPr>
        <w:t xml:space="preserve">Le comité directeur du Fonds de coopération économique, sociale et culturelle pour le Pacifique (dit Fonds Pacifique) a tenu sa première réunion au titre de l’exercice 2015, à Nouméa le 11 mars </w:t>
      </w:r>
      <w:r w:rsidR="009E2B4B" w:rsidRPr="001A7DE4">
        <w:rPr>
          <w:rFonts w:ascii="Cambria" w:hAnsi="Cambria"/>
          <w:bCs/>
          <w:lang w:val="fr-FR"/>
        </w:rPr>
        <w:t>dernier</w:t>
      </w:r>
      <w:r w:rsidRPr="001A7DE4">
        <w:rPr>
          <w:rFonts w:ascii="Cambria" w:hAnsi="Cambria"/>
          <w:bCs/>
          <w:lang w:val="fr-FR"/>
        </w:rPr>
        <w:t xml:space="preserve">, sous la présidence de Cynthia </w:t>
      </w:r>
      <w:proofErr w:type="spellStart"/>
      <w:r w:rsidRPr="001A7DE4">
        <w:rPr>
          <w:rFonts w:ascii="Cambria" w:hAnsi="Cambria"/>
          <w:bCs/>
          <w:lang w:val="fr-FR"/>
        </w:rPr>
        <w:t>L</w:t>
      </w:r>
      <w:r w:rsidR="009E2B4B" w:rsidRPr="001A7DE4">
        <w:rPr>
          <w:rFonts w:ascii="Cambria" w:hAnsi="Cambria"/>
          <w:bCs/>
          <w:lang w:val="fr-FR"/>
        </w:rPr>
        <w:t>igeard</w:t>
      </w:r>
      <w:proofErr w:type="spellEnd"/>
      <w:r w:rsidRPr="001A7DE4">
        <w:rPr>
          <w:rFonts w:ascii="Cambria" w:hAnsi="Cambria"/>
          <w:bCs/>
          <w:lang w:val="fr-FR"/>
        </w:rPr>
        <w:t xml:space="preserve">, présidente du gouvernement de la Nouvelle-Calédonie. La Polynésie française y était représentée par </w:t>
      </w:r>
      <w:proofErr w:type="spellStart"/>
      <w:r w:rsidRPr="001A7DE4">
        <w:rPr>
          <w:rFonts w:ascii="Cambria" w:hAnsi="Cambria"/>
          <w:bCs/>
          <w:lang w:val="fr-FR"/>
        </w:rPr>
        <w:t>Heremoana</w:t>
      </w:r>
      <w:proofErr w:type="spellEnd"/>
      <w:r w:rsidRPr="001A7DE4">
        <w:rPr>
          <w:rFonts w:ascii="Cambria" w:hAnsi="Cambria"/>
          <w:bCs/>
          <w:lang w:val="fr-FR"/>
        </w:rPr>
        <w:t xml:space="preserve"> </w:t>
      </w:r>
      <w:proofErr w:type="spellStart"/>
      <w:r w:rsidRPr="001A7DE4">
        <w:rPr>
          <w:rFonts w:ascii="Cambria" w:hAnsi="Cambria"/>
          <w:bCs/>
          <w:lang w:val="fr-FR"/>
        </w:rPr>
        <w:t>M</w:t>
      </w:r>
      <w:r w:rsidR="009E2B4B" w:rsidRPr="001A7DE4">
        <w:rPr>
          <w:rFonts w:ascii="Cambria" w:hAnsi="Cambria"/>
          <w:bCs/>
          <w:lang w:val="fr-FR"/>
        </w:rPr>
        <w:t>aamaatuaiahutapu</w:t>
      </w:r>
      <w:proofErr w:type="spellEnd"/>
      <w:r w:rsidRPr="001A7DE4">
        <w:rPr>
          <w:rFonts w:ascii="Cambria" w:hAnsi="Cambria"/>
          <w:bCs/>
          <w:lang w:val="fr-FR"/>
        </w:rPr>
        <w:t xml:space="preserve">, en charge du pôle de la promotion des langues, de la culture, de la communication et de l’environnement au sein du gouvernement, et </w:t>
      </w:r>
      <w:r w:rsidR="009E2B4B" w:rsidRPr="001A7DE4">
        <w:rPr>
          <w:rFonts w:ascii="Cambria" w:hAnsi="Cambria"/>
          <w:bCs/>
          <w:lang w:val="fr-FR"/>
        </w:rPr>
        <w:t xml:space="preserve">par </w:t>
      </w:r>
      <w:r w:rsidRPr="001A7DE4">
        <w:rPr>
          <w:rFonts w:ascii="Cambria" w:hAnsi="Cambria"/>
          <w:bCs/>
          <w:lang w:val="fr-FR"/>
        </w:rPr>
        <w:t xml:space="preserve">Bruno </w:t>
      </w:r>
      <w:proofErr w:type="spellStart"/>
      <w:r w:rsidRPr="001A7DE4">
        <w:rPr>
          <w:rFonts w:ascii="Cambria" w:hAnsi="Cambria"/>
          <w:bCs/>
          <w:lang w:val="fr-FR"/>
        </w:rPr>
        <w:t>P</w:t>
      </w:r>
      <w:r w:rsidR="009E2B4B" w:rsidRPr="001A7DE4">
        <w:rPr>
          <w:rFonts w:ascii="Cambria" w:hAnsi="Cambria"/>
          <w:bCs/>
          <w:lang w:val="fr-FR"/>
        </w:rPr>
        <w:t>eaucellier</w:t>
      </w:r>
      <w:proofErr w:type="spellEnd"/>
      <w:r w:rsidRPr="001A7DE4">
        <w:rPr>
          <w:rFonts w:ascii="Cambria" w:hAnsi="Cambria"/>
          <w:bCs/>
          <w:lang w:val="fr-FR"/>
        </w:rPr>
        <w:t>, directeur adjoint de cabinet à la présidence.</w:t>
      </w:r>
    </w:p>
    <w:p w14:paraId="415BBCA0" w14:textId="77777777" w:rsidR="005A5ADA" w:rsidRPr="001A7DE4" w:rsidRDefault="005A5ADA" w:rsidP="001A7DE4">
      <w:pPr>
        <w:pStyle w:val="En-tte"/>
        <w:tabs>
          <w:tab w:val="clear" w:pos="4536"/>
          <w:tab w:val="clear" w:pos="9072"/>
        </w:tabs>
        <w:jc w:val="both"/>
        <w:rPr>
          <w:rFonts w:ascii="Cambria" w:hAnsi="Cambria"/>
          <w:bCs/>
          <w:lang w:val="fr-FR"/>
        </w:rPr>
      </w:pPr>
    </w:p>
    <w:p w14:paraId="7760171F" w14:textId="448523D1" w:rsidR="005A5ADA" w:rsidRPr="001A7DE4" w:rsidRDefault="005A5ADA" w:rsidP="001A7DE4">
      <w:pPr>
        <w:pStyle w:val="En-tte"/>
        <w:tabs>
          <w:tab w:val="clear" w:pos="4536"/>
          <w:tab w:val="clear" w:pos="9072"/>
        </w:tabs>
        <w:jc w:val="both"/>
        <w:rPr>
          <w:rFonts w:ascii="Cambria" w:hAnsi="Cambria"/>
          <w:bCs/>
          <w:lang w:val="fr-FR"/>
        </w:rPr>
      </w:pPr>
      <w:r w:rsidRPr="001A7DE4">
        <w:rPr>
          <w:rFonts w:ascii="Cambria" w:hAnsi="Cambria"/>
          <w:bCs/>
          <w:lang w:val="fr-FR"/>
        </w:rPr>
        <w:t xml:space="preserve">Le Comité directeur a examiné plus de 80 projets et a décidé l’attribution de subventions pour environ la moitié d’entre eux, à hauteur de 1,24 millions €, soit environ 148 millions </w:t>
      </w:r>
      <w:proofErr w:type="spellStart"/>
      <w:r w:rsidR="009E2B4B" w:rsidRPr="001A7DE4">
        <w:rPr>
          <w:rFonts w:ascii="Cambria" w:hAnsi="Cambria"/>
          <w:bCs/>
          <w:lang w:val="fr-FR"/>
        </w:rPr>
        <w:t>Fcfp</w:t>
      </w:r>
      <w:proofErr w:type="spellEnd"/>
      <w:r w:rsidRPr="001A7DE4">
        <w:rPr>
          <w:rFonts w:ascii="Cambria" w:hAnsi="Cambria"/>
          <w:bCs/>
          <w:lang w:val="fr-FR"/>
        </w:rPr>
        <w:t xml:space="preserve">.  </w:t>
      </w:r>
    </w:p>
    <w:p w14:paraId="3C63E7AA" w14:textId="77777777" w:rsidR="005A5ADA" w:rsidRPr="001A7DE4" w:rsidRDefault="005A5ADA" w:rsidP="001A7DE4">
      <w:pPr>
        <w:pStyle w:val="En-tte"/>
        <w:tabs>
          <w:tab w:val="clear" w:pos="4536"/>
          <w:tab w:val="clear" w:pos="9072"/>
        </w:tabs>
        <w:jc w:val="both"/>
        <w:rPr>
          <w:rFonts w:ascii="Cambria" w:hAnsi="Cambria"/>
          <w:bCs/>
          <w:lang w:val="fr-FR"/>
        </w:rPr>
      </w:pPr>
    </w:p>
    <w:p w14:paraId="5FBB31B5" w14:textId="17B772BD" w:rsidR="005A5ADA" w:rsidRPr="001A7DE4" w:rsidRDefault="005A5ADA" w:rsidP="001A7DE4">
      <w:pPr>
        <w:pStyle w:val="En-tte"/>
        <w:tabs>
          <w:tab w:val="left" w:pos="708"/>
        </w:tabs>
        <w:jc w:val="both"/>
        <w:rPr>
          <w:rFonts w:ascii="Cambria" w:hAnsi="Cambria"/>
          <w:bCs/>
          <w:lang w:val="fr-FR"/>
        </w:rPr>
      </w:pPr>
      <w:r w:rsidRPr="001A7DE4">
        <w:rPr>
          <w:rFonts w:ascii="Cambria" w:hAnsi="Cambria"/>
          <w:bCs/>
          <w:lang w:val="fr-FR"/>
        </w:rPr>
        <w:t>Le bilan pour la Polynésie française est très positif puisque le comité directeur a retenu 12 projets polynésiens pour un montant total de 327 000 €, soi</w:t>
      </w:r>
      <w:r w:rsidR="009E2B4B" w:rsidRPr="001A7DE4">
        <w:rPr>
          <w:rFonts w:ascii="Cambria" w:hAnsi="Cambria"/>
          <w:bCs/>
          <w:lang w:val="fr-FR"/>
        </w:rPr>
        <w:t>t</w:t>
      </w:r>
      <w:r w:rsidRPr="001A7DE4">
        <w:rPr>
          <w:rFonts w:ascii="Cambria" w:hAnsi="Cambria"/>
          <w:bCs/>
          <w:lang w:val="fr-FR"/>
        </w:rPr>
        <w:t xml:space="preserve"> 39 millions </w:t>
      </w:r>
      <w:proofErr w:type="spellStart"/>
      <w:r w:rsidR="009E2B4B" w:rsidRPr="001A7DE4">
        <w:rPr>
          <w:rFonts w:ascii="Cambria" w:hAnsi="Cambria"/>
          <w:bCs/>
          <w:lang w:val="fr-FR"/>
        </w:rPr>
        <w:t>Fcfp</w:t>
      </w:r>
      <w:proofErr w:type="spellEnd"/>
      <w:r w:rsidRPr="001A7DE4">
        <w:rPr>
          <w:rFonts w:ascii="Cambria" w:hAnsi="Cambria"/>
          <w:bCs/>
          <w:lang w:val="fr-FR"/>
        </w:rPr>
        <w:t xml:space="preserve">, principalement dans les secteurs de la culture (Festival International du Film documentaire Océanien, salon du livre de Tahiti), de l’environnement (conférence du groupe des dirigeants polynésiens sur le changement climatique, formation sur les récifs coralliens), du tourisme (participation au salon de la croisière à Miami) et de la santé (surveillance des pathologies infectieuses dans le Pacifique). Ce montant représente plus du quart (26,2 %) du montant total des subventions attribuées, soit le plus fort taux observé ces dernières années. </w:t>
      </w:r>
    </w:p>
    <w:p w14:paraId="2B6EDB80" w14:textId="77777777" w:rsidR="005A5ADA" w:rsidRPr="001A7DE4" w:rsidRDefault="005A5ADA" w:rsidP="001A7DE4">
      <w:pPr>
        <w:pStyle w:val="En-tte"/>
        <w:tabs>
          <w:tab w:val="clear" w:pos="4536"/>
          <w:tab w:val="clear" w:pos="9072"/>
        </w:tabs>
        <w:jc w:val="both"/>
        <w:rPr>
          <w:rFonts w:ascii="Cambria" w:hAnsi="Cambria"/>
          <w:bCs/>
          <w:lang w:val="fr-FR"/>
        </w:rPr>
      </w:pPr>
    </w:p>
    <w:p w14:paraId="56E782CF" w14:textId="77777777" w:rsidR="005A5ADA" w:rsidRPr="001A7DE4" w:rsidRDefault="005A5ADA" w:rsidP="001A7DE4">
      <w:pPr>
        <w:pStyle w:val="En-tte"/>
        <w:tabs>
          <w:tab w:val="clear" w:pos="4536"/>
          <w:tab w:val="clear" w:pos="9072"/>
        </w:tabs>
        <w:jc w:val="both"/>
        <w:rPr>
          <w:rFonts w:ascii="Cambria" w:hAnsi="Cambria"/>
          <w:bCs/>
          <w:lang w:val="fr-FR"/>
        </w:rPr>
      </w:pPr>
      <w:r w:rsidRPr="001A7DE4">
        <w:rPr>
          <w:rFonts w:ascii="Cambria" w:hAnsi="Cambria"/>
          <w:bCs/>
          <w:lang w:val="fr-FR"/>
        </w:rPr>
        <w:t>En conclusion, le gouvernement du Pays ne peut que se féliciter des résultats obtenus à Nouméa, tant par la qualité que par le nombre des projets retenus, dans un contexte budgétairement très contraint.</w:t>
      </w:r>
    </w:p>
    <w:p w14:paraId="0A9219B7" w14:textId="77777777" w:rsidR="005A5ADA" w:rsidRPr="001A7DE4" w:rsidRDefault="005A5ADA" w:rsidP="001A7DE4">
      <w:pPr>
        <w:pStyle w:val="En-tte"/>
        <w:tabs>
          <w:tab w:val="clear" w:pos="4536"/>
          <w:tab w:val="clear" w:pos="9072"/>
        </w:tabs>
        <w:jc w:val="both"/>
        <w:rPr>
          <w:rFonts w:ascii="Cambria" w:hAnsi="Cambria"/>
          <w:bCs/>
          <w:lang w:val="fr-FR"/>
        </w:rPr>
      </w:pPr>
    </w:p>
    <w:p w14:paraId="21F14525" w14:textId="77777777" w:rsidR="005A5ADA" w:rsidRPr="001A7DE4" w:rsidRDefault="005A5ADA" w:rsidP="001A7DE4">
      <w:pPr>
        <w:pStyle w:val="En-tte"/>
        <w:tabs>
          <w:tab w:val="clear" w:pos="4536"/>
          <w:tab w:val="clear" w:pos="9072"/>
        </w:tabs>
        <w:jc w:val="both"/>
        <w:rPr>
          <w:rFonts w:ascii="Cambria" w:hAnsi="Cambria"/>
          <w:bCs/>
          <w:lang w:val="fr-FR"/>
        </w:rPr>
      </w:pPr>
      <w:r w:rsidRPr="001A7DE4">
        <w:rPr>
          <w:rFonts w:ascii="Cambria" w:hAnsi="Cambria"/>
          <w:bCs/>
          <w:lang w:val="fr-FR"/>
        </w:rPr>
        <w:t>Après deux années de présidence néo-calédonienne, la présidence du comité directeur du Fonds Pacifique reviendra à la Polynésie française, pour les années 2016-2017.</w:t>
      </w:r>
    </w:p>
    <w:p w14:paraId="1BFCC51A" w14:textId="77777777" w:rsidR="005A5ADA" w:rsidRPr="001A7DE4" w:rsidRDefault="005A5ADA" w:rsidP="001A7DE4">
      <w:pPr>
        <w:jc w:val="both"/>
        <w:rPr>
          <w:rFonts w:ascii="Cambria" w:hAnsi="Cambria"/>
          <w:b/>
        </w:rPr>
      </w:pPr>
    </w:p>
    <w:p w14:paraId="4B2241AC" w14:textId="77777777" w:rsidR="005A5ADA" w:rsidRPr="001A7DE4" w:rsidRDefault="005A5ADA" w:rsidP="001A7DE4">
      <w:pPr>
        <w:jc w:val="both"/>
        <w:rPr>
          <w:rFonts w:ascii="Cambria" w:hAnsi="Cambria"/>
          <w:b/>
          <w:lang w:val="fr-FR"/>
        </w:rPr>
      </w:pPr>
    </w:p>
    <w:p w14:paraId="7C3E4B68" w14:textId="77777777" w:rsidR="005A5ADA" w:rsidRPr="001A7DE4" w:rsidRDefault="005A5ADA" w:rsidP="001A7DE4">
      <w:pPr>
        <w:jc w:val="both"/>
        <w:rPr>
          <w:rFonts w:ascii="Cambria" w:hAnsi="Cambria"/>
          <w:b/>
          <w:lang w:val="fr-FR"/>
        </w:rPr>
      </w:pPr>
    </w:p>
    <w:p w14:paraId="172DCECA" w14:textId="77777777" w:rsidR="00FF702C" w:rsidRDefault="00FF702C" w:rsidP="001A7DE4">
      <w:pPr>
        <w:pStyle w:val="-LettreObjetGEDA"/>
        <w:spacing w:before="0"/>
        <w:ind w:left="0" w:firstLine="0"/>
        <w:textAlignment w:val="auto"/>
        <w:rPr>
          <w:rFonts w:ascii="Cambria" w:hAnsi="Cambria"/>
          <w:b/>
          <w:noProof w:val="0"/>
        </w:rPr>
      </w:pPr>
    </w:p>
    <w:p w14:paraId="5362E197" w14:textId="77777777" w:rsidR="00FF702C" w:rsidRDefault="00FF702C" w:rsidP="001A7DE4">
      <w:pPr>
        <w:pStyle w:val="-LettreObjetGEDA"/>
        <w:spacing w:before="0"/>
        <w:ind w:left="0" w:firstLine="0"/>
        <w:textAlignment w:val="auto"/>
        <w:rPr>
          <w:rFonts w:ascii="Cambria" w:hAnsi="Cambria"/>
          <w:b/>
          <w:noProof w:val="0"/>
        </w:rPr>
      </w:pPr>
    </w:p>
    <w:p w14:paraId="288348DD" w14:textId="29BF1746" w:rsidR="00FF702C" w:rsidRPr="001A7DE4" w:rsidRDefault="00FF702C" w:rsidP="00FF702C">
      <w:pPr>
        <w:pStyle w:val="-LettreTitreGEDA"/>
        <w:pBdr>
          <w:top w:val="none" w:sz="0" w:space="0" w:color="auto"/>
          <w:left w:val="none" w:sz="0" w:space="0" w:color="auto"/>
          <w:bottom w:val="none" w:sz="0" w:space="0" w:color="auto"/>
          <w:right w:val="none" w:sz="0" w:space="0" w:color="auto"/>
        </w:pBdr>
        <w:spacing w:before="0" w:after="0"/>
        <w:jc w:val="left"/>
        <w:rPr>
          <w:rFonts w:ascii="Cambria" w:hAnsi="Cambria"/>
          <w:noProof w:val="0"/>
          <w:sz w:val="24"/>
          <w:szCs w:val="24"/>
        </w:rPr>
      </w:pPr>
      <w:r w:rsidRPr="001A7DE4">
        <w:rPr>
          <w:rFonts w:ascii="Cambria" w:hAnsi="Cambria"/>
          <w:noProof w:val="0"/>
          <w:sz w:val="24"/>
          <w:szCs w:val="24"/>
        </w:rPr>
        <w:t>Cadre de Mesure de la Performance de la Gestion des Finances Publiques</w:t>
      </w:r>
      <w:r>
        <w:rPr>
          <w:rFonts w:ascii="Cambria" w:hAnsi="Cambria"/>
          <w:noProof w:val="0"/>
          <w:sz w:val="24"/>
          <w:szCs w:val="24"/>
        </w:rPr>
        <w:t> : é</w:t>
      </w:r>
      <w:r w:rsidRPr="001A7DE4">
        <w:rPr>
          <w:rFonts w:ascii="Cambria" w:hAnsi="Cambria"/>
          <w:noProof w:val="0"/>
          <w:sz w:val="24"/>
          <w:szCs w:val="24"/>
        </w:rPr>
        <w:t xml:space="preserve">valuation des finances de la Polynésie française </w:t>
      </w:r>
    </w:p>
    <w:p w14:paraId="4F8F1B07" w14:textId="77777777" w:rsidR="00FF702C" w:rsidRPr="001A7DE4" w:rsidRDefault="00FF702C" w:rsidP="00FF702C">
      <w:pPr>
        <w:pStyle w:val="-LettreTitreGEDA"/>
        <w:pBdr>
          <w:top w:val="none" w:sz="0" w:space="0" w:color="auto"/>
          <w:left w:val="none" w:sz="0" w:space="0" w:color="auto"/>
          <w:bottom w:val="none" w:sz="0" w:space="0" w:color="auto"/>
          <w:right w:val="none" w:sz="0" w:space="0" w:color="auto"/>
        </w:pBdr>
        <w:spacing w:before="0" w:after="0"/>
        <w:jc w:val="left"/>
        <w:rPr>
          <w:rFonts w:ascii="Cambria" w:hAnsi="Cambria"/>
          <w:b w:val="0"/>
          <w:noProof w:val="0"/>
          <w:sz w:val="24"/>
          <w:szCs w:val="24"/>
        </w:rPr>
      </w:pPr>
    </w:p>
    <w:p w14:paraId="400CC617" w14:textId="77777777" w:rsidR="00FF702C" w:rsidRPr="001A7DE4" w:rsidRDefault="00FF702C" w:rsidP="00FF702C">
      <w:pPr>
        <w:pStyle w:val="-LettreSuiteORefPJGEDA"/>
        <w:ind w:left="0"/>
        <w:rPr>
          <w:rFonts w:ascii="Cambria" w:hAnsi="Cambria"/>
          <w:szCs w:val="24"/>
        </w:rPr>
      </w:pPr>
      <w:r w:rsidRPr="001A7DE4">
        <w:rPr>
          <w:rFonts w:ascii="Cambria" w:hAnsi="Cambria"/>
          <w:szCs w:val="24"/>
        </w:rPr>
        <w:t xml:space="preserve">Dans la continuité du gouvernement précédent, le redressement et l’assainissement des comptes publics de </w:t>
      </w:r>
      <w:smartTag w:uri="urn:schemas-microsoft-com:office:smarttags" w:element="PersonName">
        <w:smartTagPr>
          <w:attr w:name="ProductID" w:val="la Polyn￩sie"/>
        </w:smartTagPr>
        <w:r w:rsidRPr="001A7DE4">
          <w:rPr>
            <w:rFonts w:ascii="Cambria" w:hAnsi="Cambria"/>
            <w:szCs w:val="24"/>
          </w:rPr>
          <w:t>la Polynésie</w:t>
        </w:r>
      </w:smartTag>
      <w:r w:rsidRPr="001A7DE4">
        <w:rPr>
          <w:rFonts w:ascii="Cambria" w:hAnsi="Cambria"/>
          <w:szCs w:val="24"/>
        </w:rPr>
        <w:t xml:space="preserve"> française constitue un enjeu majeur du gouvernement actuel.</w:t>
      </w:r>
    </w:p>
    <w:p w14:paraId="4518456F" w14:textId="77777777" w:rsidR="00FF702C" w:rsidRPr="001A7DE4" w:rsidRDefault="00FF702C" w:rsidP="00FF702C">
      <w:pPr>
        <w:pStyle w:val="-LettreSuiteORefPJGEDA"/>
        <w:ind w:left="0"/>
        <w:rPr>
          <w:rFonts w:ascii="Cambria" w:hAnsi="Cambria"/>
          <w:szCs w:val="24"/>
        </w:rPr>
      </w:pPr>
    </w:p>
    <w:p w14:paraId="7B6133BA" w14:textId="68B749D4" w:rsidR="00FF702C" w:rsidRPr="00FF702C" w:rsidRDefault="00FF702C" w:rsidP="00FF702C">
      <w:pPr>
        <w:jc w:val="both"/>
        <w:rPr>
          <w:rFonts w:ascii="Cambria" w:hAnsi="Cambria"/>
          <w:lang w:val="fr-FR"/>
        </w:rPr>
      </w:pPr>
      <w:r w:rsidRPr="00FF702C">
        <w:rPr>
          <w:rFonts w:ascii="Cambria" w:hAnsi="Cambria"/>
          <w:lang w:val="fr-FR"/>
        </w:rPr>
        <w:t>De nombreuses mesures ont été prises depuis mai 2013, permettant notamment la progression de 3 points entre 2013 et 2014, de l’indice de mesure de la qualité des comptes locaux (IQCL) (13,68 sur 20 en 2014). Aujourd’hui, il convient d’évaluer la pertinence du plan de redressement et d’assainissement des comptes de la collectivité, au besoin de l’ajuster, pour le faire évoluer.</w:t>
      </w:r>
    </w:p>
    <w:p w14:paraId="5B0A6CFE" w14:textId="77777777" w:rsidR="00FF702C" w:rsidRPr="001A7DE4" w:rsidRDefault="00FF702C" w:rsidP="00FF702C">
      <w:pPr>
        <w:pStyle w:val="-LettreSuiteORefPJGEDA"/>
        <w:ind w:left="0"/>
        <w:rPr>
          <w:rFonts w:ascii="Cambria" w:hAnsi="Cambria"/>
          <w:szCs w:val="24"/>
        </w:rPr>
      </w:pPr>
    </w:p>
    <w:p w14:paraId="3A042105" w14:textId="3AC538D7" w:rsidR="00FF702C" w:rsidRPr="001A7DE4" w:rsidRDefault="00FF702C" w:rsidP="00FF702C">
      <w:pPr>
        <w:pStyle w:val="-LettreSuiteORefPJGEDA"/>
        <w:ind w:left="0"/>
        <w:rPr>
          <w:rFonts w:ascii="Cambria" w:hAnsi="Cambria"/>
          <w:szCs w:val="24"/>
        </w:rPr>
      </w:pPr>
      <w:r w:rsidRPr="001A7DE4">
        <w:rPr>
          <w:rFonts w:ascii="Cambria" w:hAnsi="Cambria"/>
          <w:szCs w:val="24"/>
        </w:rPr>
        <w:t>C’est dans ce contexte que le gouvernement a signé le 19 août 2013, une convention</w:t>
      </w:r>
      <w:r>
        <w:rPr>
          <w:rFonts w:ascii="Cambria" w:hAnsi="Cambria"/>
          <w:szCs w:val="24"/>
        </w:rPr>
        <w:t xml:space="preserve"> de financement à hauteur de 90 </w:t>
      </w:r>
      <w:r w:rsidRPr="001A7DE4">
        <w:rPr>
          <w:rFonts w:ascii="Cambria" w:hAnsi="Cambria"/>
          <w:szCs w:val="24"/>
        </w:rPr>
        <w:t>000 euros, avec l’Union Européenne, via le Xème Fonds Européen de Développement (FED), pour le renforcement des capacités institutionnelles de la Polynésie française, programme dont l’un des axes de développement est la bonne gestion des finances publiques (GFP).</w:t>
      </w:r>
    </w:p>
    <w:p w14:paraId="4B738100" w14:textId="77777777" w:rsidR="00FF702C" w:rsidRPr="001A7DE4" w:rsidRDefault="00FF702C" w:rsidP="00FF702C">
      <w:pPr>
        <w:pStyle w:val="-LettreSuiteORefPJGEDA"/>
        <w:ind w:left="0"/>
        <w:rPr>
          <w:rFonts w:ascii="Cambria" w:hAnsi="Cambria"/>
          <w:szCs w:val="24"/>
        </w:rPr>
      </w:pPr>
    </w:p>
    <w:p w14:paraId="1BAA5462" w14:textId="2F19BF30" w:rsidR="00FF702C" w:rsidRDefault="00FF702C" w:rsidP="00FF702C">
      <w:pPr>
        <w:pStyle w:val="-LettreSuiteORefPJGEDA"/>
        <w:ind w:left="0"/>
        <w:rPr>
          <w:rFonts w:ascii="Cambria" w:hAnsi="Cambria"/>
          <w:szCs w:val="24"/>
        </w:rPr>
      </w:pPr>
      <w:r w:rsidRPr="001A7DE4">
        <w:rPr>
          <w:rFonts w:ascii="Cambria" w:hAnsi="Cambria"/>
          <w:szCs w:val="24"/>
        </w:rPr>
        <w:t>L’évaluation des performances de la gestion des finances publiques en Polynésie française selon le cadre PEFA (Public Expenditure and Financial Accountability) doit permettre à la Commission européenne de confirmer l’éligibilité de la Polynésié française à l’appui budgétaire dans le cadre du XIème FED (29,9 millions d’euros).</w:t>
      </w:r>
      <w:r>
        <w:rPr>
          <w:rFonts w:ascii="Cambria" w:hAnsi="Cambria"/>
          <w:szCs w:val="24"/>
        </w:rPr>
        <w:t xml:space="preserve"> </w:t>
      </w:r>
      <w:r w:rsidRPr="001A7DE4">
        <w:rPr>
          <w:rFonts w:ascii="Cambria" w:hAnsi="Cambria"/>
          <w:szCs w:val="24"/>
        </w:rPr>
        <w:t xml:space="preserve">Le cadre PEFA est un cadre de suivi intégré, qui permet de mesurer la performance de la gestion des finances publiques (GFP) </w:t>
      </w:r>
      <w:r>
        <w:rPr>
          <w:rFonts w:ascii="Cambria" w:hAnsi="Cambria"/>
          <w:szCs w:val="24"/>
        </w:rPr>
        <w:t>et son évolution dans le temps.</w:t>
      </w:r>
    </w:p>
    <w:p w14:paraId="7073E247" w14:textId="77777777" w:rsidR="00FF702C" w:rsidRPr="001A7DE4" w:rsidRDefault="00FF702C" w:rsidP="00FF702C">
      <w:pPr>
        <w:pStyle w:val="-LettreSuiteORefPJGEDA"/>
        <w:ind w:left="0"/>
        <w:rPr>
          <w:rFonts w:ascii="Cambria" w:hAnsi="Cambria"/>
          <w:szCs w:val="24"/>
        </w:rPr>
      </w:pPr>
    </w:p>
    <w:p w14:paraId="28BCC437" w14:textId="77777777" w:rsidR="00FF702C" w:rsidRDefault="00FF702C" w:rsidP="00FF702C">
      <w:pPr>
        <w:pStyle w:val="-LettreSuiteORefPJGEDA"/>
        <w:ind w:left="0"/>
        <w:rPr>
          <w:rFonts w:ascii="Cambria" w:hAnsi="Cambria"/>
          <w:szCs w:val="24"/>
        </w:rPr>
      </w:pPr>
      <w:r w:rsidRPr="001A7DE4">
        <w:rPr>
          <w:rFonts w:ascii="Cambria" w:hAnsi="Cambria"/>
          <w:szCs w:val="24"/>
        </w:rPr>
        <w:t>Il identifie six dimensions essentielles d’un système de GFP ordonné et transparent :</w:t>
      </w:r>
    </w:p>
    <w:p w14:paraId="09C856D4" w14:textId="77777777" w:rsidR="00FF702C" w:rsidRPr="001A7DE4" w:rsidRDefault="00FF702C" w:rsidP="00FF702C">
      <w:pPr>
        <w:pStyle w:val="-LettreSuiteORefPJGEDA"/>
        <w:ind w:left="0"/>
        <w:rPr>
          <w:rFonts w:ascii="Cambria" w:hAnsi="Cambria"/>
          <w:szCs w:val="24"/>
        </w:rPr>
      </w:pPr>
    </w:p>
    <w:p w14:paraId="6CC046B9" w14:textId="77777777" w:rsidR="00FF702C" w:rsidRPr="001A7DE4" w:rsidRDefault="00FF702C" w:rsidP="00FF702C">
      <w:pPr>
        <w:pStyle w:val="-LettreSuiteORefPJGEDA"/>
        <w:numPr>
          <w:ilvl w:val="0"/>
          <w:numId w:val="22"/>
        </w:numPr>
        <w:tabs>
          <w:tab w:val="clear" w:pos="1996"/>
        </w:tabs>
        <w:ind w:left="0" w:firstLine="0"/>
        <w:textAlignment w:val="baseline"/>
        <w:rPr>
          <w:rFonts w:ascii="Cambria" w:hAnsi="Cambria"/>
          <w:szCs w:val="24"/>
        </w:rPr>
      </w:pPr>
      <w:r w:rsidRPr="001A7DE4">
        <w:rPr>
          <w:rFonts w:ascii="Cambria" w:hAnsi="Cambria"/>
          <w:szCs w:val="24"/>
        </w:rPr>
        <w:t>Crédibilité du budget,</w:t>
      </w:r>
    </w:p>
    <w:p w14:paraId="276611C2" w14:textId="77777777" w:rsidR="00FF702C" w:rsidRPr="001A7DE4" w:rsidRDefault="00FF702C" w:rsidP="00FF702C">
      <w:pPr>
        <w:pStyle w:val="-LettreSuiteORefPJGEDA"/>
        <w:numPr>
          <w:ilvl w:val="0"/>
          <w:numId w:val="22"/>
        </w:numPr>
        <w:tabs>
          <w:tab w:val="clear" w:pos="1996"/>
        </w:tabs>
        <w:ind w:left="0" w:firstLine="0"/>
        <w:textAlignment w:val="baseline"/>
        <w:rPr>
          <w:rFonts w:ascii="Cambria" w:hAnsi="Cambria"/>
          <w:szCs w:val="24"/>
        </w:rPr>
      </w:pPr>
      <w:r w:rsidRPr="001A7DE4">
        <w:rPr>
          <w:rFonts w:ascii="Cambria" w:hAnsi="Cambria"/>
          <w:szCs w:val="24"/>
        </w:rPr>
        <w:t>Exhaustivité et transparence du budget et de son suivi,</w:t>
      </w:r>
    </w:p>
    <w:p w14:paraId="11C3FE58" w14:textId="77777777" w:rsidR="00FF702C" w:rsidRPr="001A7DE4" w:rsidRDefault="00FF702C" w:rsidP="00FF702C">
      <w:pPr>
        <w:pStyle w:val="-LettreSuiteORefPJGEDA"/>
        <w:numPr>
          <w:ilvl w:val="0"/>
          <w:numId w:val="22"/>
        </w:numPr>
        <w:tabs>
          <w:tab w:val="clear" w:pos="1996"/>
        </w:tabs>
        <w:ind w:left="0" w:firstLine="0"/>
        <w:textAlignment w:val="baseline"/>
        <w:rPr>
          <w:rFonts w:ascii="Cambria" w:hAnsi="Cambria"/>
          <w:szCs w:val="24"/>
        </w:rPr>
      </w:pPr>
      <w:r w:rsidRPr="001A7DE4">
        <w:rPr>
          <w:rFonts w:ascii="Cambria" w:hAnsi="Cambria"/>
          <w:szCs w:val="24"/>
        </w:rPr>
        <w:t>Budgétisation fondée sur des priorités nationales,</w:t>
      </w:r>
    </w:p>
    <w:p w14:paraId="270138A8" w14:textId="77777777" w:rsidR="00FF702C" w:rsidRPr="001A7DE4" w:rsidRDefault="00FF702C" w:rsidP="00FF702C">
      <w:pPr>
        <w:pStyle w:val="-LettreSuiteORefPJGEDA"/>
        <w:numPr>
          <w:ilvl w:val="0"/>
          <w:numId w:val="22"/>
        </w:numPr>
        <w:tabs>
          <w:tab w:val="clear" w:pos="1996"/>
        </w:tabs>
        <w:ind w:left="0" w:firstLine="0"/>
        <w:textAlignment w:val="baseline"/>
        <w:rPr>
          <w:rFonts w:ascii="Cambria" w:hAnsi="Cambria"/>
          <w:szCs w:val="24"/>
        </w:rPr>
      </w:pPr>
      <w:r w:rsidRPr="001A7DE4">
        <w:rPr>
          <w:rFonts w:ascii="Cambria" w:hAnsi="Cambria"/>
          <w:szCs w:val="24"/>
        </w:rPr>
        <w:t>Prévisibilité et contrôle du budget,</w:t>
      </w:r>
    </w:p>
    <w:p w14:paraId="74E751D4" w14:textId="77777777" w:rsidR="00FF702C" w:rsidRPr="001A7DE4" w:rsidRDefault="00FF702C" w:rsidP="00FF702C">
      <w:pPr>
        <w:pStyle w:val="-LettreSuiteORefPJGEDA"/>
        <w:numPr>
          <w:ilvl w:val="0"/>
          <w:numId w:val="22"/>
        </w:numPr>
        <w:tabs>
          <w:tab w:val="clear" w:pos="1996"/>
        </w:tabs>
        <w:ind w:left="0" w:firstLine="0"/>
        <w:textAlignment w:val="baseline"/>
        <w:rPr>
          <w:rFonts w:ascii="Cambria" w:hAnsi="Cambria"/>
          <w:szCs w:val="24"/>
        </w:rPr>
      </w:pPr>
      <w:r w:rsidRPr="001A7DE4">
        <w:rPr>
          <w:rFonts w:ascii="Cambria" w:hAnsi="Cambria"/>
          <w:szCs w:val="24"/>
        </w:rPr>
        <w:t>Comptabilité, enregistrement des informations et rapports financiers,</w:t>
      </w:r>
    </w:p>
    <w:p w14:paraId="693B392F" w14:textId="77777777" w:rsidR="00FF702C" w:rsidRPr="001A7DE4" w:rsidRDefault="00FF702C" w:rsidP="00FF702C">
      <w:pPr>
        <w:pStyle w:val="-LettreSuiteORefPJGEDA"/>
        <w:numPr>
          <w:ilvl w:val="0"/>
          <w:numId w:val="22"/>
        </w:numPr>
        <w:tabs>
          <w:tab w:val="clear" w:pos="1996"/>
        </w:tabs>
        <w:ind w:left="0" w:firstLine="0"/>
        <w:textAlignment w:val="baseline"/>
        <w:rPr>
          <w:rFonts w:ascii="Cambria" w:hAnsi="Cambria"/>
          <w:szCs w:val="24"/>
        </w:rPr>
      </w:pPr>
      <w:r w:rsidRPr="001A7DE4">
        <w:rPr>
          <w:rFonts w:ascii="Cambria" w:hAnsi="Cambria"/>
          <w:szCs w:val="24"/>
        </w:rPr>
        <w:t>Surveillance et vérification externe.</w:t>
      </w:r>
    </w:p>
    <w:p w14:paraId="200DB3FE" w14:textId="77777777" w:rsidR="00FF702C" w:rsidRPr="001A7DE4" w:rsidRDefault="00FF702C" w:rsidP="00FF702C">
      <w:pPr>
        <w:pStyle w:val="-LettreSuiteORefPJGEDA"/>
        <w:ind w:left="0"/>
        <w:textAlignment w:val="baseline"/>
        <w:rPr>
          <w:rFonts w:ascii="Cambria" w:hAnsi="Cambria"/>
          <w:szCs w:val="24"/>
        </w:rPr>
      </w:pPr>
    </w:p>
    <w:p w14:paraId="48BECAAD" w14:textId="77777777" w:rsidR="00FF702C" w:rsidRPr="001A7DE4" w:rsidRDefault="00FF702C" w:rsidP="00FF702C">
      <w:pPr>
        <w:pStyle w:val="-LettreSuiteORefPJGEDA"/>
        <w:ind w:left="0"/>
        <w:rPr>
          <w:rFonts w:ascii="Cambria" w:hAnsi="Cambria"/>
          <w:szCs w:val="24"/>
        </w:rPr>
      </w:pPr>
      <w:r w:rsidRPr="001A7DE4">
        <w:rPr>
          <w:rFonts w:ascii="Cambria" w:hAnsi="Cambria"/>
          <w:szCs w:val="24"/>
        </w:rPr>
        <w:t xml:space="preserve">Il comprend un rapport sur la performance de </w:t>
      </w:r>
      <w:smartTag w:uri="urn:schemas-microsoft-com:office:smarttags" w:element="PersonName">
        <w:smartTagPr>
          <w:attr w:name="ProductID" w:val="la GFP"/>
        </w:smartTagPr>
        <w:r w:rsidRPr="001A7DE4">
          <w:rPr>
            <w:rFonts w:ascii="Cambria" w:hAnsi="Cambria"/>
            <w:szCs w:val="24"/>
          </w:rPr>
          <w:t>la GFP</w:t>
        </w:r>
      </w:smartTag>
      <w:r w:rsidRPr="001A7DE4">
        <w:rPr>
          <w:rFonts w:ascii="Cambria" w:hAnsi="Cambria"/>
          <w:szCs w:val="24"/>
        </w:rPr>
        <w:t xml:space="preserve"> construit sur un ensemble de 28 indicateurs GFP de haut niveau servant à évaluer la performance en fonction de ces 6 dimensions. Trois indicateurs supplémentaires permettent par ailleurs de mesurer l’impact de l’action des bailleurs de fonds sur la performance.</w:t>
      </w:r>
    </w:p>
    <w:p w14:paraId="5A72198D" w14:textId="77777777" w:rsidR="00FF702C" w:rsidRPr="001A7DE4" w:rsidRDefault="00FF702C" w:rsidP="00FF702C">
      <w:pPr>
        <w:pStyle w:val="-LettreSuiteORefPJGEDA"/>
        <w:ind w:left="0"/>
        <w:rPr>
          <w:rFonts w:ascii="Cambria" w:hAnsi="Cambria"/>
          <w:szCs w:val="24"/>
        </w:rPr>
      </w:pPr>
    </w:p>
    <w:p w14:paraId="790A3E13" w14:textId="6DE61808" w:rsidR="00FF702C" w:rsidRPr="001A7DE4" w:rsidRDefault="00FF702C" w:rsidP="00FF702C">
      <w:pPr>
        <w:pStyle w:val="-LettreSuiteORefPJGEDA"/>
        <w:ind w:left="0"/>
        <w:rPr>
          <w:rFonts w:ascii="Cambria" w:hAnsi="Cambria"/>
          <w:szCs w:val="24"/>
        </w:rPr>
      </w:pPr>
      <w:r w:rsidRPr="001A7DE4">
        <w:rPr>
          <w:rFonts w:ascii="Cambria" w:hAnsi="Cambria"/>
          <w:szCs w:val="24"/>
        </w:rPr>
        <w:t>Ainsi, le cadre PEFA contribue à l’harmonisation et à l’alignement des interventions des bailleurs de f</w:t>
      </w:r>
      <w:r>
        <w:rPr>
          <w:rFonts w:ascii="Cambria" w:hAnsi="Cambria"/>
          <w:szCs w:val="24"/>
        </w:rPr>
        <w:t>onds autour de la stratégie du P</w:t>
      </w:r>
      <w:r w:rsidRPr="001A7DE4">
        <w:rPr>
          <w:rFonts w:ascii="Cambria" w:hAnsi="Cambria"/>
          <w:szCs w:val="24"/>
        </w:rPr>
        <w:t>ays.</w:t>
      </w:r>
      <w:r>
        <w:rPr>
          <w:rFonts w:ascii="Cambria" w:hAnsi="Cambria"/>
          <w:szCs w:val="24"/>
        </w:rPr>
        <w:t xml:space="preserve"> Le Vice-Président, Nuihau Laurey</w:t>
      </w:r>
      <w:r w:rsidRPr="001A7DE4">
        <w:rPr>
          <w:rFonts w:ascii="Cambria" w:hAnsi="Cambria"/>
          <w:szCs w:val="24"/>
        </w:rPr>
        <w:t>, en charge du budget et des finances, a donc présenté</w:t>
      </w:r>
      <w:r>
        <w:rPr>
          <w:rFonts w:ascii="Cambria" w:hAnsi="Cambria"/>
          <w:szCs w:val="24"/>
        </w:rPr>
        <w:t>,</w:t>
      </w:r>
      <w:r w:rsidRPr="001A7DE4">
        <w:rPr>
          <w:rFonts w:ascii="Cambria" w:hAnsi="Cambria"/>
          <w:szCs w:val="24"/>
        </w:rPr>
        <w:t xml:space="preserve"> au </w:t>
      </w:r>
      <w:r>
        <w:rPr>
          <w:rFonts w:ascii="Cambria" w:hAnsi="Cambria"/>
          <w:szCs w:val="24"/>
        </w:rPr>
        <w:t>C</w:t>
      </w:r>
      <w:r w:rsidRPr="001A7DE4">
        <w:rPr>
          <w:rFonts w:ascii="Cambria" w:hAnsi="Cambria"/>
          <w:szCs w:val="24"/>
        </w:rPr>
        <w:t>onseil des ministres</w:t>
      </w:r>
      <w:r>
        <w:rPr>
          <w:rFonts w:ascii="Cambria" w:hAnsi="Cambria"/>
          <w:szCs w:val="24"/>
        </w:rPr>
        <w:t>,</w:t>
      </w:r>
      <w:r w:rsidRPr="001A7DE4">
        <w:rPr>
          <w:rFonts w:ascii="Cambria" w:hAnsi="Cambria"/>
          <w:szCs w:val="24"/>
        </w:rPr>
        <w:t xml:space="preserve"> le calendrier, la gouvernance et les étapes de cette évaluation qui doit démarrer fin mai 2015 pour être finalisée en octobre 2015.</w:t>
      </w:r>
    </w:p>
    <w:p w14:paraId="18FC65DA" w14:textId="77777777" w:rsidR="00FF702C" w:rsidRPr="001A7DE4" w:rsidRDefault="00FF702C" w:rsidP="00FF702C">
      <w:pPr>
        <w:pStyle w:val="-LettreSuiteORefPJGEDA"/>
        <w:ind w:left="0"/>
        <w:rPr>
          <w:rFonts w:ascii="Cambria" w:hAnsi="Cambria"/>
          <w:szCs w:val="24"/>
        </w:rPr>
      </w:pPr>
    </w:p>
    <w:p w14:paraId="3BC3CB45" w14:textId="1C5A60DA" w:rsidR="00FF702C" w:rsidRDefault="00FF702C" w:rsidP="00FF702C">
      <w:pPr>
        <w:pStyle w:val="-LettreSuiteORefPJGEDA"/>
        <w:ind w:left="0"/>
        <w:rPr>
          <w:rFonts w:ascii="Cambria" w:hAnsi="Cambria"/>
          <w:szCs w:val="24"/>
        </w:rPr>
      </w:pPr>
      <w:r w:rsidRPr="001A7DE4">
        <w:rPr>
          <w:rFonts w:ascii="Cambria" w:hAnsi="Cambria"/>
          <w:szCs w:val="24"/>
        </w:rPr>
        <w:t xml:space="preserve">Il est à noter que le comité de pilotage comprendra, </w:t>
      </w:r>
      <w:r w:rsidRPr="00FF702C">
        <w:rPr>
          <w:rFonts w:ascii="Cambria" w:hAnsi="Cambria"/>
          <w:szCs w:val="24"/>
        </w:rPr>
        <w:t>a minima,</w:t>
      </w:r>
      <w:r w:rsidRPr="001A7DE4">
        <w:rPr>
          <w:rFonts w:ascii="Cambria" w:hAnsi="Cambria"/>
          <w:szCs w:val="24"/>
        </w:rPr>
        <w:t xml:space="preserve"> les principales parties prenantes, tant du Pays que de l’Etat, qui ont un rôle dans la bonne exécution des </w:t>
      </w:r>
      <w:r w:rsidRPr="001A7DE4">
        <w:rPr>
          <w:rFonts w:ascii="Cambria" w:hAnsi="Cambria"/>
          <w:szCs w:val="24"/>
        </w:rPr>
        <w:lastRenderedPageBreak/>
        <w:t>dépenses publiques et le recouvrement des recettes.</w:t>
      </w:r>
      <w:r>
        <w:rPr>
          <w:rFonts w:ascii="Cambria" w:hAnsi="Cambria"/>
          <w:szCs w:val="24"/>
        </w:rPr>
        <w:t xml:space="preserve"> </w:t>
      </w:r>
      <w:r w:rsidRPr="001A7DE4">
        <w:rPr>
          <w:rFonts w:ascii="Cambria" w:hAnsi="Cambria"/>
          <w:szCs w:val="24"/>
        </w:rPr>
        <w:t xml:space="preserve">Enfin, un représentant de la commission européenne participera à ce comité </w:t>
      </w:r>
      <w:r>
        <w:rPr>
          <w:rFonts w:ascii="Cambria" w:hAnsi="Cambria"/>
          <w:szCs w:val="24"/>
        </w:rPr>
        <w:t>en qualité d’observateur.</w:t>
      </w:r>
    </w:p>
    <w:p w14:paraId="133C287F" w14:textId="77777777" w:rsidR="00FF702C" w:rsidRPr="00FF702C" w:rsidRDefault="00FF702C" w:rsidP="00FF702C">
      <w:pPr>
        <w:pStyle w:val="-LettreSuiteORefPJGEDA"/>
        <w:ind w:left="0"/>
        <w:rPr>
          <w:rFonts w:ascii="Cambria" w:hAnsi="Cambria"/>
          <w:szCs w:val="24"/>
        </w:rPr>
      </w:pPr>
    </w:p>
    <w:p w14:paraId="13753F44" w14:textId="77777777" w:rsidR="00FF702C" w:rsidRDefault="00FF702C" w:rsidP="001A7DE4">
      <w:pPr>
        <w:pStyle w:val="-LettreObjetGEDA"/>
        <w:spacing w:before="0"/>
        <w:ind w:left="0" w:firstLine="0"/>
        <w:textAlignment w:val="auto"/>
        <w:rPr>
          <w:rFonts w:ascii="Cambria" w:hAnsi="Cambria"/>
          <w:b/>
          <w:noProof w:val="0"/>
        </w:rPr>
      </w:pPr>
    </w:p>
    <w:p w14:paraId="7BE5BEFB" w14:textId="77777777" w:rsidR="00FF702C" w:rsidRPr="00FF702C" w:rsidRDefault="00FF702C" w:rsidP="00FF702C">
      <w:pPr>
        <w:pStyle w:val="-LettreObjetGEDA"/>
        <w:tabs>
          <w:tab w:val="left" w:pos="709"/>
        </w:tabs>
        <w:spacing w:before="0"/>
        <w:ind w:left="0" w:firstLine="0"/>
        <w:rPr>
          <w:rFonts w:ascii="Cambria" w:hAnsi="Cambria"/>
          <w:b/>
          <w:noProof w:val="0"/>
        </w:rPr>
      </w:pPr>
      <w:r w:rsidRPr="00FF702C">
        <w:rPr>
          <w:rFonts w:ascii="Cambria" w:hAnsi="Cambria"/>
          <w:b/>
          <w:noProof w:val="0"/>
        </w:rPr>
        <w:t xml:space="preserve">Propositions de partenariat avec la Nouvelle-Calédonie pour la prise en charge des patients en radiothérapie </w:t>
      </w:r>
    </w:p>
    <w:p w14:paraId="37DC9EE4" w14:textId="77777777" w:rsidR="00FF702C" w:rsidRPr="00FF702C" w:rsidRDefault="00FF702C" w:rsidP="00FF702C">
      <w:pPr>
        <w:pStyle w:val="-LettreTexteGEDA"/>
        <w:spacing w:before="0"/>
        <w:ind w:firstLine="0"/>
        <w:rPr>
          <w:rFonts w:ascii="Cambria" w:hAnsi="Cambria"/>
          <w:noProof w:val="0"/>
          <w:highlight w:val="yellow"/>
        </w:rPr>
      </w:pPr>
    </w:p>
    <w:p w14:paraId="25C86679" w14:textId="77777777" w:rsidR="00FF702C" w:rsidRPr="00FF702C" w:rsidRDefault="00FF702C" w:rsidP="00FF702C">
      <w:pPr>
        <w:tabs>
          <w:tab w:val="left" w:pos="851"/>
        </w:tabs>
        <w:jc w:val="both"/>
        <w:rPr>
          <w:rFonts w:ascii="Cambria" w:hAnsi="Cambria"/>
          <w:lang w:val="fr-FR"/>
        </w:rPr>
      </w:pPr>
      <w:r w:rsidRPr="00FF702C">
        <w:rPr>
          <w:rFonts w:ascii="Cambria" w:hAnsi="Cambria"/>
          <w:lang w:val="fr-FR"/>
        </w:rPr>
        <w:t>Fin 2014, les autorités sanitaires de Nouvelle-Calédonie ont fait part au Centre hospitalier de la Polynésie française de leur souhait d’étudier ses propositions en matière de prise en charge des patients en radiothérapie.</w:t>
      </w:r>
    </w:p>
    <w:p w14:paraId="140FFB0A" w14:textId="77777777" w:rsidR="00FF702C" w:rsidRPr="00FF702C" w:rsidRDefault="00FF702C" w:rsidP="00FF702C">
      <w:pPr>
        <w:tabs>
          <w:tab w:val="left" w:pos="851"/>
        </w:tabs>
        <w:jc w:val="both"/>
        <w:rPr>
          <w:rFonts w:ascii="Cambria" w:hAnsi="Cambria"/>
          <w:lang w:val="fr-FR"/>
        </w:rPr>
      </w:pPr>
    </w:p>
    <w:p w14:paraId="441E6242" w14:textId="77777777" w:rsidR="00FF702C" w:rsidRPr="00FF702C" w:rsidRDefault="00FF702C" w:rsidP="00FF702C">
      <w:pPr>
        <w:tabs>
          <w:tab w:val="left" w:pos="851"/>
        </w:tabs>
        <w:jc w:val="both"/>
        <w:rPr>
          <w:rFonts w:ascii="Cambria" w:hAnsi="Cambria"/>
          <w:lang w:val="fr-FR"/>
        </w:rPr>
      </w:pPr>
      <w:r w:rsidRPr="00FF702C">
        <w:rPr>
          <w:rFonts w:ascii="Cambria" w:hAnsi="Cambria"/>
          <w:lang w:val="fr-FR"/>
        </w:rPr>
        <w:t>A ce jour, en effet, les patients calédoniens ayant besoin d’un traitement en radiothérapie sont transférés vers l’Australie ou la métropole, ce qui présente un certain nombre d’inconvénients en termes médicaux, de déracinement familial et de coût de prise en charge.</w:t>
      </w:r>
    </w:p>
    <w:p w14:paraId="5CAC5D95" w14:textId="77777777" w:rsidR="00FF702C" w:rsidRPr="00FF702C" w:rsidRDefault="00FF702C" w:rsidP="00FF702C">
      <w:pPr>
        <w:tabs>
          <w:tab w:val="left" w:pos="851"/>
        </w:tabs>
        <w:jc w:val="both"/>
        <w:rPr>
          <w:rFonts w:ascii="Cambria" w:hAnsi="Cambria"/>
          <w:lang w:val="fr-FR"/>
        </w:rPr>
      </w:pPr>
    </w:p>
    <w:p w14:paraId="5B8F14A3" w14:textId="77777777" w:rsidR="00FF702C" w:rsidRPr="00FF702C" w:rsidRDefault="00FF702C" w:rsidP="00FF702C">
      <w:pPr>
        <w:tabs>
          <w:tab w:val="left" w:pos="851"/>
        </w:tabs>
        <w:jc w:val="both"/>
        <w:rPr>
          <w:rFonts w:ascii="Cambria" w:hAnsi="Cambria"/>
          <w:lang w:val="fr-FR"/>
        </w:rPr>
      </w:pPr>
      <w:r w:rsidRPr="00FF702C">
        <w:rPr>
          <w:rFonts w:ascii="Cambria" w:hAnsi="Cambria"/>
          <w:lang w:val="fr-FR"/>
        </w:rPr>
        <w:t>Le nombre de patients concernés est estimé entre 300 et 350 par an. L’augmentation du nombre de patients atteints d’un cancer a conduit à l’ouverture d’un service d’oncologie et de radiothérapie en Polynésie française. Ce service ouvert depuis maintenant quatre ans assure la prise en charge d’environ 300 patients chaque année et évite autant d’évacuations sanitaires vers la métropole. Bien qu’important, ce nombre de patients reste bien inférieur à la capacité maximale de traitement du service.</w:t>
      </w:r>
    </w:p>
    <w:p w14:paraId="1B17A68E" w14:textId="77777777" w:rsidR="00FF702C" w:rsidRPr="00FF702C" w:rsidRDefault="00FF702C" w:rsidP="00FF702C">
      <w:pPr>
        <w:jc w:val="both"/>
        <w:rPr>
          <w:rFonts w:ascii="Cambria" w:hAnsi="Cambria"/>
          <w:lang w:val="fr-FR"/>
        </w:rPr>
      </w:pPr>
    </w:p>
    <w:p w14:paraId="755D5A4B" w14:textId="77777777" w:rsidR="00FF702C" w:rsidRPr="00FF702C" w:rsidRDefault="00FF702C" w:rsidP="00FF702C">
      <w:pPr>
        <w:jc w:val="both"/>
        <w:rPr>
          <w:rFonts w:ascii="Cambria" w:hAnsi="Cambria"/>
          <w:lang w:val="fr-FR"/>
        </w:rPr>
      </w:pPr>
      <w:r w:rsidRPr="00FF702C">
        <w:rPr>
          <w:rFonts w:ascii="Cambria" w:hAnsi="Cambria"/>
          <w:lang w:val="fr-FR"/>
        </w:rPr>
        <w:t>La relative proximité de la Nouvelle-Calédonie permet d’envisager un partenariat avec la Polynésie française profitable à la fois pour les patients, les professionnels de santé et l’organisme payeur.</w:t>
      </w:r>
    </w:p>
    <w:p w14:paraId="195DDEBE" w14:textId="77777777" w:rsidR="00FF702C" w:rsidRPr="00FF702C" w:rsidRDefault="00FF702C" w:rsidP="00FF702C">
      <w:pPr>
        <w:jc w:val="both"/>
        <w:rPr>
          <w:rFonts w:ascii="Cambria" w:hAnsi="Cambria"/>
          <w:lang w:val="fr-FR"/>
        </w:rPr>
      </w:pPr>
    </w:p>
    <w:p w14:paraId="70D4378C" w14:textId="06E03355" w:rsidR="00FF702C" w:rsidRPr="00FF702C" w:rsidRDefault="00FF702C" w:rsidP="00FF702C">
      <w:pPr>
        <w:tabs>
          <w:tab w:val="left" w:pos="851"/>
        </w:tabs>
        <w:jc w:val="both"/>
        <w:rPr>
          <w:rFonts w:ascii="Cambria" w:hAnsi="Cambria"/>
          <w:lang w:val="fr-FR"/>
        </w:rPr>
      </w:pPr>
      <w:r w:rsidRPr="00FF702C">
        <w:rPr>
          <w:rFonts w:ascii="Cambria" w:hAnsi="Cambria"/>
          <w:lang w:val="fr-FR"/>
        </w:rPr>
        <w:t>L’étude réalisée par le Centre hospitalier de la Polynésie française montre qu’il dispose des capacités en termes de ressources médicales, techniques et d’hébergement pour répondre aux besoins calédoniens dans des conditions financières soutenables. Le service de radiothérapie-oncologie s’est fortement mobilisé pour développer le cahier des charges de ce projet, dont la dimension stratégique va bien au-delà de la simple prise en charge de patients en radiothérapie.</w:t>
      </w:r>
    </w:p>
    <w:p w14:paraId="1863E3A2" w14:textId="77777777" w:rsidR="00FF702C" w:rsidRPr="00FF702C" w:rsidRDefault="00FF702C" w:rsidP="00FF702C">
      <w:pPr>
        <w:tabs>
          <w:tab w:val="left" w:pos="851"/>
        </w:tabs>
        <w:jc w:val="both"/>
        <w:rPr>
          <w:rFonts w:ascii="Cambria" w:hAnsi="Cambria"/>
          <w:lang w:val="fr-FR"/>
        </w:rPr>
      </w:pPr>
    </w:p>
    <w:p w14:paraId="4B207560" w14:textId="77777777" w:rsidR="00FF702C" w:rsidRPr="00FF702C" w:rsidRDefault="00FF702C" w:rsidP="00FF702C">
      <w:pPr>
        <w:tabs>
          <w:tab w:val="left" w:pos="851"/>
        </w:tabs>
        <w:jc w:val="both"/>
        <w:rPr>
          <w:rFonts w:ascii="Cambria" w:hAnsi="Cambria"/>
          <w:lang w:val="fr-FR"/>
        </w:rPr>
      </w:pPr>
      <w:r w:rsidRPr="00FF702C">
        <w:rPr>
          <w:rFonts w:ascii="Cambria" w:hAnsi="Cambria"/>
          <w:lang w:val="fr-FR"/>
        </w:rPr>
        <w:t>En effet, le développement de cette offre de soins de haute technicité doit permettre au CHPF de constituer un pôle de référence en matière de traitement du cancer et de renforcer ses actions de coopération interrégionale sur la zone du Pacifique Sud.</w:t>
      </w:r>
    </w:p>
    <w:p w14:paraId="3743AE34" w14:textId="77777777" w:rsidR="00FF702C" w:rsidRPr="00FF702C" w:rsidRDefault="00FF702C" w:rsidP="00FF702C">
      <w:pPr>
        <w:tabs>
          <w:tab w:val="left" w:pos="851"/>
        </w:tabs>
        <w:jc w:val="both"/>
        <w:rPr>
          <w:rFonts w:ascii="Cambria" w:hAnsi="Cambria"/>
          <w:lang w:val="fr-FR"/>
        </w:rPr>
      </w:pPr>
    </w:p>
    <w:p w14:paraId="3A7EE1EC" w14:textId="621DF734" w:rsidR="00FF702C" w:rsidRPr="00FF702C" w:rsidRDefault="00FF702C" w:rsidP="00FF702C">
      <w:pPr>
        <w:tabs>
          <w:tab w:val="left" w:pos="851"/>
        </w:tabs>
        <w:jc w:val="both"/>
        <w:rPr>
          <w:rFonts w:ascii="Cambria" w:hAnsi="Cambria"/>
          <w:lang w:val="fr-FR"/>
        </w:rPr>
      </w:pPr>
      <w:r w:rsidRPr="00FF702C">
        <w:rPr>
          <w:rFonts w:ascii="Cambria" w:hAnsi="Cambria"/>
          <w:lang w:val="fr-FR"/>
        </w:rPr>
        <w:t>En s’appuyant sur le nouveau service de médecine isotopique qui ouvrira dans les prochains mois, cette activité permettra, à terme, d’envisager l’implantation d’un TEP-scan qui consacrera le leadership de la Polynésie française dans le traitement du cancer et devrait ouvrir l’accès à des financements nationaux auprès de l’Institut national du cancer.</w:t>
      </w:r>
    </w:p>
    <w:p w14:paraId="30ADFD31" w14:textId="77777777" w:rsidR="00FF702C" w:rsidRPr="00FF702C" w:rsidRDefault="00FF702C" w:rsidP="00FF702C">
      <w:pPr>
        <w:tabs>
          <w:tab w:val="left" w:pos="851"/>
        </w:tabs>
        <w:jc w:val="both"/>
        <w:rPr>
          <w:rFonts w:ascii="Cambria" w:hAnsi="Cambria"/>
          <w:lang w:val="fr-FR"/>
        </w:rPr>
      </w:pPr>
    </w:p>
    <w:p w14:paraId="4238AC70" w14:textId="5ED4022D" w:rsidR="00FF702C" w:rsidRPr="00FF702C" w:rsidRDefault="00FF702C" w:rsidP="00FF702C">
      <w:pPr>
        <w:tabs>
          <w:tab w:val="left" w:pos="851"/>
        </w:tabs>
        <w:jc w:val="both"/>
        <w:rPr>
          <w:rFonts w:ascii="Cambria" w:hAnsi="Cambria"/>
          <w:lang w:val="fr-FR"/>
        </w:rPr>
      </w:pPr>
      <w:r w:rsidRPr="00FF702C">
        <w:rPr>
          <w:rFonts w:ascii="Cambria" w:hAnsi="Cambria"/>
          <w:lang w:val="fr-FR"/>
        </w:rPr>
        <w:t>Ce dossier est porté par l’ensemble de l’établissement, comme en témoigne le vote favorable de la Commission médicale d’établissement réunie en sa séance du 10 mars 2015. Un volet financier permettra aux autorités sanitaires calédoniennes et à l’organisme de protection sociale d’effectuer les comparaisons nécessaires à un choix éclairé.</w:t>
      </w:r>
    </w:p>
    <w:p w14:paraId="1408CC47" w14:textId="77777777" w:rsidR="00FF702C" w:rsidRPr="00FF702C" w:rsidRDefault="00FF702C" w:rsidP="001A7DE4">
      <w:pPr>
        <w:pStyle w:val="-LettreObjetGEDA"/>
        <w:spacing w:before="0"/>
        <w:ind w:left="0" w:firstLine="0"/>
        <w:textAlignment w:val="auto"/>
        <w:rPr>
          <w:rFonts w:ascii="Cambria" w:hAnsi="Cambria"/>
          <w:b/>
          <w:noProof w:val="0"/>
          <w:lang w:val="es-ES"/>
        </w:rPr>
      </w:pPr>
    </w:p>
    <w:p w14:paraId="30917897" w14:textId="77777777" w:rsidR="00FF702C" w:rsidRDefault="00FF702C" w:rsidP="001A7DE4">
      <w:pPr>
        <w:pStyle w:val="-LettreObjetGEDA"/>
        <w:spacing w:before="0"/>
        <w:ind w:left="0" w:firstLine="0"/>
        <w:textAlignment w:val="auto"/>
        <w:rPr>
          <w:rFonts w:ascii="Cambria" w:hAnsi="Cambria"/>
          <w:b/>
          <w:noProof w:val="0"/>
        </w:rPr>
      </w:pPr>
    </w:p>
    <w:p w14:paraId="2C72AC71" w14:textId="4093C1B8" w:rsidR="00187970" w:rsidRPr="001A7DE4" w:rsidRDefault="00FF702C" w:rsidP="001A7DE4">
      <w:pPr>
        <w:pStyle w:val="-LettreObjetGEDA"/>
        <w:spacing w:before="0"/>
        <w:ind w:left="0" w:firstLine="0"/>
        <w:textAlignment w:val="auto"/>
        <w:rPr>
          <w:rFonts w:ascii="Cambria" w:hAnsi="Cambria"/>
          <w:b/>
          <w:noProof w:val="0"/>
        </w:rPr>
      </w:pPr>
      <w:r>
        <w:rPr>
          <w:rFonts w:ascii="Cambria" w:hAnsi="Cambria"/>
          <w:b/>
          <w:noProof w:val="0"/>
        </w:rPr>
        <w:t>Laboratoire</w:t>
      </w:r>
      <w:r w:rsidR="001D6066">
        <w:rPr>
          <w:rFonts w:ascii="Cambria" w:hAnsi="Cambria"/>
          <w:b/>
          <w:noProof w:val="0"/>
        </w:rPr>
        <w:t xml:space="preserve"> de haute sécurité biologique : </w:t>
      </w:r>
      <w:r>
        <w:rPr>
          <w:rFonts w:ascii="Cambria" w:hAnsi="Cambria"/>
          <w:b/>
          <w:noProof w:val="0"/>
        </w:rPr>
        <w:t>a</w:t>
      </w:r>
      <w:r w:rsidR="00187970" w:rsidRPr="001A7DE4">
        <w:rPr>
          <w:rFonts w:ascii="Cambria" w:hAnsi="Cambria"/>
          <w:b/>
          <w:noProof w:val="0"/>
        </w:rPr>
        <w:t xml:space="preserve">ttribution d’une subvention d’investissement </w:t>
      </w:r>
      <w:r w:rsidR="00F377A9">
        <w:rPr>
          <w:rFonts w:ascii="Cambria" w:hAnsi="Cambria"/>
          <w:b/>
          <w:noProof w:val="0"/>
        </w:rPr>
        <w:t>à</w:t>
      </w:r>
      <w:r>
        <w:rPr>
          <w:rFonts w:ascii="Cambria" w:hAnsi="Cambria"/>
          <w:b/>
          <w:noProof w:val="0"/>
        </w:rPr>
        <w:t xml:space="preserve"> l’Institut Louis </w:t>
      </w:r>
      <w:proofErr w:type="spellStart"/>
      <w:r>
        <w:rPr>
          <w:rFonts w:ascii="Cambria" w:hAnsi="Cambria"/>
          <w:b/>
          <w:noProof w:val="0"/>
        </w:rPr>
        <w:t>Malardé</w:t>
      </w:r>
      <w:proofErr w:type="spellEnd"/>
    </w:p>
    <w:p w14:paraId="431A32AD" w14:textId="77777777" w:rsidR="00187970" w:rsidRPr="001A7DE4" w:rsidRDefault="00187970" w:rsidP="001A7DE4">
      <w:pPr>
        <w:pStyle w:val="-LettreSuiteORefPJGEDA"/>
        <w:rPr>
          <w:rFonts w:ascii="Cambria" w:hAnsi="Cambria"/>
        </w:rPr>
      </w:pPr>
    </w:p>
    <w:p w14:paraId="464E34A1" w14:textId="77777777" w:rsidR="00187970" w:rsidRPr="001A7DE4" w:rsidRDefault="00187970" w:rsidP="001A7DE4">
      <w:pPr>
        <w:pStyle w:val="-LettreTexteGEDA"/>
        <w:spacing w:before="0"/>
        <w:ind w:firstLine="0"/>
        <w:rPr>
          <w:rFonts w:ascii="Cambria" w:hAnsi="Cambria"/>
        </w:rPr>
      </w:pPr>
      <w:r w:rsidRPr="001A7DE4">
        <w:rPr>
          <w:rFonts w:ascii="Cambria" w:hAnsi="Cambria"/>
        </w:rPr>
        <w:t>Au mois d’octobre 2014, le gouvernement a décidé de doter la Polynésie française d’un laboratoire de haute sécurité biologique 3 (NSB3) affecté à l’Institut Louis Malardé (ILM).</w:t>
      </w:r>
    </w:p>
    <w:p w14:paraId="5F16E632" w14:textId="77777777" w:rsidR="00187970" w:rsidRPr="001A7DE4" w:rsidRDefault="00187970" w:rsidP="001A7DE4">
      <w:pPr>
        <w:pStyle w:val="-LettreTexteGEDA"/>
        <w:spacing w:before="0"/>
        <w:ind w:firstLine="0"/>
        <w:rPr>
          <w:rFonts w:ascii="Cambria" w:hAnsi="Cambria"/>
        </w:rPr>
      </w:pPr>
    </w:p>
    <w:p w14:paraId="4145EC90" w14:textId="0904F0AE" w:rsidR="00187970" w:rsidRPr="001A7DE4" w:rsidRDefault="00187970" w:rsidP="001A7DE4">
      <w:pPr>
        <w:pStyle w:val="-LettreTexteGEDA"/>
        <w:spacing w:before="0"/>
        <w:ind w:firstLine="0"/>
        <w:rPr>
          <w:rFonts w:ascii="Cambria" w:hAnsi="Cambria"/>
        </w:rPr>
      </w:pPr>
      <w:r w:rsidRPr="001A7DE4">
        <w:rPr>
          <w:rFonts w:ascii="Cambria" w:hAnsi="Cambria"/>
        </w:rPr>
        <w:t xml:space="preserve">A cet effet, une autorisation de programme libellée « Subvention ILM : Acquisition et installation d’un laboratoire NSB3 mobile » a été inscrite au collectif n°4 du budget général de la Polynésie française, pour un montant de 100 000 000 </w:t>
      </w:r>
      <w:r w:rsidR="00FF702C">
        <w:rPr>
          <w:rFonts w:ascii="Cambria" w:hAnsi="Cambria"/>
        </w:rPr>
        <w:t>Fcfp</w:t>
      </w:r>
      <w:r w:rsidRPr="001A7DE4">
        <w:rPr>
          <w:rFonts w:ascii="Cambria" w:hAnsi="Cambria"/>
        </w:rPr>
        <w:t>.</w:t>
      </w:r>
    </w:p>
    <w:p w14:paraId="0C89F3B8" w14:textId="77777777" w:rsidR="00187970" w:rsidRPr="001A7DE4" w:rsidRDefault="00187970" w:rsidP="001A7DE4">
      <w:pPr>
        <w:pStyle w:val="-LettreTexteGEDA"/>
        <w:spacing w:before="0"/>
        <w:ind w:firstLine="0"/>
        <w:rPr>
          <w:rFonts w:ascii="Cambria" w:hAnsi="Cambria"/>
        </w:rPr>
      </w:pPr>
    </w:p>
    <w:p w14:paraId="3291359E" w14:textId="77777777" w:rsidR="00187970" w:rsidRDefault="00187970" w:rsidP="001A7DE4">
      <w:pPr>
        <w:pStyle w:val="-LettreTexteGEDA"/>
        <w:spacing w:before="0"/>
        <w:ind w:firstLine="0"/>
        <w:rPr>
          <w:rFonts w:ascii="Cambria" w:hAnsi="Cambria"/>
        </w:rPr>
      </w:pPr>
      <w:r w:rsidRPr="001A7DE4">
        <w:rPr>
          <w:rFonts w:ascii="Cambria" w:hAnsi="Cambria"/>
        </w:rPr>
        <w:t>Cette décision traduit la prise en compte par le gouvernement :</w:t>
      </w:r>
    </w:p>
    <w:p w14:paraId="10BA43DC" w14:textId="77777777" w:rsidR="00FF702C" w:rsidRPr="001A7DE4" w:rsidRDefault="00FF702C" w:rsidP="001A7DE4">
      <w:pPr>
        <w:pStyle w:val="-LettreTexteGEDA"/>
        <w:spacing w:before="0"/>
        <w:ind w:firstLine="0"/>
        <w:rPr>
          <w:rFonts w:ascii="Cambria" w:hAnsi="Cambria"/>
        </w:rPr>
      </w:pPr>
    </w:p>
    <w:p w14:paraId="07C2B80F" w14:textId="77777777" w:rsidR="00187970" w:rsidRPr="001A7DE4" w:rsidRDefault="00187970" w:rsidP="001A7DE4">
      <w:pPr>
        <w:pStyle w:val="-LettreTexteGEDA"/>
        <w:numPr>
          <w:ilvl w:val="0"/>
          <w:numId w:val="21"/>
        </w:numPr>
        <w:tabs>
          <w:tab w:val="clear" w:pos="720"/>
          <w:tab w:val="num" w:pos="1134"/>
        </w:tabs>
        <w:spacing w:before="0"/>
        <w:ind w:left="0" w:firstLine="0"/>
        <w:rPr>
          <w:rFonts w:ascii="Cambria" w:hAnsi="Cambria"/>
        </w:rPr>
      </w:pPr>
      <w:r w:rsidRPr="001A7DE4">
        <w:rPr>
          <w:rFonts w:ascii="Cambria" w:hAnsi="Cambria"/>
        </w:rPr>
        <w:t xml:space="preserve">de l’exposition croissante de </w:t>
      </w:r>
      <w:smartTag w:uri="urn:schemas-microsoft-com:office:smarttags" w:element="PersonName">
        <w:smartTagPr>
          <w:attr w:name="ProductID" w:val="la Polyn￩sie"/>
        </w:smartTagPr>
        <w:r w:rsidRPr="001A7DE4">
          <w:rPr>
            <w:rFonts w:ascii="Cambria" w:hAnsi="Cambria"/>
          </w:rPr>
          <w:t>la Polynésie</w:t>
        </w:r>
      </w:smartTag>
      <w:r w:rsidRPr="001A7DE4">
        <w:rPr>
          <w:rFonts w:ascii="Cambria" w:hAnsi="Cambria"/>
        </w:rPr>
        <w:t xml:space="preserve"> française aux maladies infectieuses émergentes,</w:t>
      </w:r>
    </w:p>
    <w:p w14:paraId="541BB9C4" w14:textId="77777777" w:rsidR="00187970" w:rsidRDefault="00187970" w:rsidP="001A7DE4">
      <w:pPr>
        <w:pStyle w:val="-LettreTexteGEDA"/>
        <w:numPr>
          <w:ilvl w:val="0"/>
          <w:numId w:val="21"/>
        </w:numPr>
        <w:tabs>
          <w:tab w:val="clear" w:pos="720"/>
          <w:tab w:val="num" w:pos="1134"/>
        </w:tabs>
        <w:spacing w:before="0"/>
        <w:ind w:left="0" w:firstLine="0"/>
        <w:rPr>
          <w:rFonts w:ascii="Cambria" w:hAnsi="Cambria"/>
        </w:rPr>
      </w:pPr>
      <w:r w:rsidRPr="001A7DE4">
        <w:rPr>
          <w:rFonts w:ascii="Cambria" w:hAnsi="Cambria"/>
        </w:rPr>
        <w:t xml:space="preserve">et, de la nécessité qui lui impose son isolement géographique de gérer de façon autonome les alertes sanitaires. </w:t>
      </w:r>
    </w:p>
    <w:p w14:paraId="54CA102F" w14:textId="77777777" w:rsidR="00FF702C" w:rsidRPr="001A7DE4" w:rsidRDefault="00FF702C" w:rsidP="00FF702C">
      <w:pPr>
        <w:pStyle w:val="-LettreTexteGEDA"/>
        <w:spacing w:before="0"/>
        <w:ind w:firstLine="0"/>
        <w:rPr>
          <w:rFonts w:ascii="Cambria" w:hAnsi="Cambria"/>
        </w:rPr>
      </w:pPr>
    </w:p>
    <w:p w14:paraId="7CDFD282" w14:textId="705BD39A" w:rsidR="005A5ADA" w:rsidRDefault="00187970" w:rsidP="00FF702C">
      <w:pPr>
        <w:pStyle w:val="-LettreTexteGEDA"/>
        <w:spacing w:before="0"/>
        <w:ind w:firstLine="0"/>
        <w:rPr>
          <w:rFonts w:ascii="Cambria" w:hAnsi="Cambria"/>
          <w:noProof w:val="0"/>
        </w:rPr>
      </w:pPr>
      <w:r w:rsidRPr="001A7DE4">
        <w:rPr>
          <w:rFonts w:ascii="Cambria" w:hAnsi="Cambria"/>
          <w:noProof w:val="0"/>
        </w:rPr>
        <w:t>L’urgence de la situation a conduit à programmer l’installation d’un laboratoire NSB3 containérisé, livré et certifié avec tout l’équipement nécessaire.</w:t>
      </w:r>
    </w:p>
    <w:p w14:paraId="0DD1C112" w14:textId="77777777" w:rsidR="00FF702C" w:rsidRDefault="00FF702C" w:rsidP="00FF702C">
      <w:pPr>
        <w:pStyle w:val="-LettreTexteGEDA"/>
        <w:spacing w:before="0"/>
        <w:ind w:firstLine="0"/>
        <w:rPr>
          <w:rFonts w:ascii="Cambria" w:hAnsi="Cambria"/>
          <w:noProof w:val="0"/>
        </w:rPr>
      </w:pPr>
    </w:p>
    <w:p w14:paraId="5BAF5A71" w14:textId="63697CBF" w:rsidR="00F377A9" w:rsidRDefault="00F377A9" w:rsidP="00F377A9">
      <w:pPr>
        <w:pStyle w:val="-LettreTexteGEDA"/>
        <w:spacing w:before="60"/>
        <w:ind w:firstLine="0"/>
        <w:rPr>
          <w:bCs/>
          <w:noProof w:val="0"/>
        </w:rPr>
      </w:pPr>
      <w:r>
        <w:rPr>
          <w:rFonts w:ascii="Cambria" w:hAnsi="Cambria"/>
          <w:noProof w:val="0"/>
        </w:rPr>
        <w:t xml:space="preserve">La subvention d’investissement attribuée par le Pays à l’Institut Louis </w:t>
      </w:r>
      <w:proofErr w:type="spellStart"/>
      <w:r>
        <w:rPr>
          <w:rFonts w:ascii="Cambria" w:hAnsi="Cambria"/>
          <w:noProof w:val="0"/>
        </w:rPr>
        <w:t>Malardé</w:t>
      </w:r>
      <w:proofErr w:type="spellEnd"/>
      <w:r>
        <w:rPr>
          <w:rFonts w:ascii="Cambria" w:hAnsi="Cambria"/>
          <w:noProof w:val="0"/>
        </w:rPr>
        <w:t xml:space="preserve"> va permettre l’acquisition de ce laboratoire. </w:t>
      </w:r>
      <w:r w:rsidRPr="00F377A9">
        <w:rPr>
          <w:rFonts w:ascii="Cambria" w:hAnsi="Cambria"/>
          <w:bCs/>
          <w:noProof w:val="0"/>
        </w:rPr>
        <w:t xml:space="preserve">Le coût de fonctionnement de cette structure, incluant quatre visites de maintenance annuelles par du personnel hautement qualifié, sera pris en charge par </w:t>
      </w:r>
      <w:r w:rsidRPr="00F377A9">
        <w:rPr>
          <w:rFonts w:ascii="Cambria" w:hAnsi="Cambria"/>
        </w:rPr>
        <w:t>l’Institut Louis Malardé (ILM)</w:t>
      </w:r>
      <w:r w:rsidRPr="00F377A9">
        <w:rPr>
          <w:rFonts w:ascii="Cambria" w:hAnsi="Cambria"/>
          <w:bCs/>
          <w:noProof w:val="0"/>
        </w:rPr>
        <w:t xml:space="preserve"> sur son budget de fonctionnement.</w:t>
      </w:r>
    </w:p>
    <w:p w14:paraId="5C610275" w14:textId="32840587" w:rsidR="00F377A9" w:rsidRDefault="00F377A9" w:rsidP="00FF702C">
      <w:pPr>
        <w:pStyle w:val="-LettreTexteGEDA"/>
        <w:spacing w:before="0"/>
        <w:ind w:firstLine="0"/>
        <w:rPr>
          <w:rFonts w:ascii="Cambria" w:hAnsi="Cambria"/>
          <w:noProof w:val="0"/>
        </w:rPr>
      </w:pPr>
      <w:r>
        <w:rPr>
          <w:rFonts w:ascii="Cambria" w:hAnsi="Cambria"/>
          <w:noProof w:val="0"/>
        </w:rPr>
        <w:t xml:space="preserve"> </w:t>
      </w:r>
    </w:p>
    <w:p w14:paraId="5EE72724" w14:textId="77777777" w:rsidR="00FF702C" w:rsidRPr="001A7DE4" w:rsidRDefault="00FF702C" w:rsidP="00FF702C">
      <w:pPr>
        <w:pStyle w:val="-LettreTexteGEDA"/>
        <w:spacing w:before="0"/>
        <w:ind w:firstLine="0"/>
        <w:rPr>
          <w:rFonts w:ascii="Cambria" w:hAnsi="Cambria"/>
        </w:rPr>
      </w:pPr>
    </w:p>
    <w:p w14:paraId="3AED497A" w14:textId="3FA19B2C" w:rsidR="00187970" w:rsidRPr="001A7DE4" w:rsidRDefault="00DD0AB8" w:rsidP="001A7DE4">
      <w:pPr>
        <w:pStyle w:val="-LettreSuiteORefPJGEDA"/>
        <w:ind w:left="0"/>
        <w:rPr>
          <w:rFonts w:ascii="Cambria" w:hAnsi="Cambria"/>
          <w:b/>
          <w:szCs w:val="24"/>
        </w:rPr>
      </w:pPr>
      <w:r>
        <w:rPr>
          <w:rFonts w:ascii="Cambria" w:hAnsi="Cambria"/>
          <w:b/>
          <w:szCs w:val="24"/>
        </w:rPr>
        <w:t>FIFO dans les îles</w:t>
      </w:r>
    </w:p>
    <w:p w14:paraId="184AFF7D" w14:textId="77777777" w:rsidR="00187970" w:rsidRPr="001A7DE4" w:rsidRDefault="00187970" w:rsidP="001A7DE4">
      <w:pPr>
        <w:pStyle w:val="-LettreSuiteORefPJGEDA"/>
        <w:ind w:left="0"/>
        <w:rPr>
          <w:rFonts w:ascii="Cambria" w:hAnsi="Cambria"/>
          <w:szCs w:val="24"/>
        </w:rPr>
      </w:pPr>
    </w:p>
    <w:p w14:paraId="3C28A343" w14:textId="3C79E5AA" w:rsidR="00187970" w:rsidRPr="001A7DE4" w:rsidRDefault="00187970" w:rsidP="001A7DE4">
      <w:pPr>
        <w:pStyle w:val="-LettreSuiteORefPJGEDA"/>
        <w:ind w:left="0"/>
        <w:rPr>
          <w:rFonts w:ascii="Cambria" w:hAnsi="Cambria"/>
          <w:szCs w:val="24"/>
        </w:rPr>
      </w:pPr>
      <w:r w:rsidRPr="001A7DE4">
        <w:rPr>
          <w:rFonts w:ascii="Cambria" w:hAnsi="Cambria"/>
          <w:szCs w:val="24"/>
        </w:rPr>
        <w:t>Après une 12ème édition réussie du Festival à Papeete, le FIFO Hors les Murs se prépare pour une tournée dans les archipels. L'événement, plébiscité par les populations des îles qui découvrent ainsi la programmation des documentaires projetés à Papeete, concerne 6</w:t>
      </w:r>
      <w:r w:rsidR="00DD0AB8">
        <w:rPr>
          <w:rFonts w:ascii="Cambria" w:hAnsi="Cambria"/>
          <w:szCs w:val="24"/>
        </w:rPr>
        <w:t xml:space="preserve"> </w:t>
      </w:r>
      <w:r w:rsidRPr="001A7DE4">
        <w:rPr>
          <w:rFonts w:ascii="Cambria" w:hAnsi="Cambria"/>
          <w:szCs w:val="24"/>
        </w:rPr>
        <w:t>000 à 8</w:t>
      </w:r>
      <w:r w:rsidR="00DD0AB8">
        <w:rPr>
          <w:rFonts w:ascii="Cambria" w:hAnsi="Cambria"/>
          <w:szCs w:val="24"/>
        </w:rPr>
        <w:t xml:space="preserve"> </w:t>
      </w:r>
      <w:r w:rsidRPr="001A7DE4">
        <w:rPr>
          <w:rFonts w:ascii="Cambria" w:hAnsi="Cambria"/>
          <w:szCs w:val="24"/>
        </w:rPr>
        <w:t>000 personnes. Si les élèves des collèges et lycées sont les premiers bénéficiaires de l'opération, un plus large public profite des projections organisées en soirée. Toutes ces projections, scolaires et publiques, sont entièrement gratuites.</w:t>
      </w:r>
    </w:p>
    <w:p w14:paraId="4E040E84" w14:textId="77777777" w:rsidR="00187970" w:rsidRPr="001A7DE4" w:rsidRDefault="00187970" w:rsidP="001A7DE4">
      <w:pPr>
        <w:pStyle w:val="-LettreSuiteORefPJGEDA"/>
        <w:ind w:left="0"/>
        <w:rPr>
          <w:rFonts w:ascii="Cambria" w:hAnsi="Cambria"/>
          <w:szCs w:val="24"/>
        </w:rPr>
      </w:pPr>
    </w:p>
    <w:p w14:paraId="7E0C284A" w14:textId="2690331C" w:rsidR="00187970" w:rsidRPr="001A7DE4" w:rsidRDefault="00187970" w:rsidP="001A7DE4">
      <w:pPr>
        <w:pStyle w:val="Standard"/>
        <w:spacing w:after="0" w:line="240" w:lineRule="auto"/>
        <w:jc w:val="both"/>
        <w:rPr>
          <w:rFonts w:ascii="Cambria" w:eastAsia="Times New Roman" w:hAnsi="Cambria" w:cs="Times New Roman"/>
          <w:sz w:val="24"/>
          <w:szCs w:val="24"/>
          <w:lang w:eastAsia="fr-FR"/>
        </w:rPr>
      </w:pPr>
      <w:r w:rsidRPr="001A7DE4">
        <w:rPr>
          <w:rFonts w:ascii="Cambria" w:eastAsia="Times New Roman" w:hAnsi="Cambria" w:cs="Times New Roman"/>
          <w:sz w:val="24"/>
          <w:szCs w:val="24"/>
          <w:lang w:eastAsia="fr-FR"/>
        </w:rPr>
        <w:t>Une tournée aux Marquises est également prévue à la rentrée de septembre. Par ailleurs, pour répondre à la demande de plus en plus importante des communes de Tahiti, un programme sera également mis en place en septembre dans les établisseme</w:t>
      </w:r>
      <w:r w:rsidR="00DD0AB8">
        <w:rPr>
          <w:rFonts w:ascii="Cambria" w:eastAsia="Times New Roman" w:hAnsi="Cambria" w:cs="Times New Roman"/>
          <w:sz w:val="24"/>
          <w:szCs w:val="24"/>
          <w:lang w:eastAsia="fr-FR"/>
        </w:rPr>
        <w:t xml:space="preserve">nts et les communes de Tahiti. </w:t>
      </w:r>
      <w:r w:rsidRPr="001A7DE4">
        <w:rPr>
          <w:rFonts w:ascii="Cambria" w:eastAsia="Times New Roman" w:hAnsi="Cambria" w:cs="Times New Roman"/>
          <w:sz w:val="24"/>
          <w:szCs w:val="24"/>
          <w:lang w:eastAsia="fr-FR"/>
        </w:rPr>
        <w:t xml:space="preserve">Pour les projections dans les collèges et lycées, </w:t>
      </w:r>
      <w:r w:rsidR="00DD0AB8">
        <w:rPr>
          <w:rFonts w:ascii="Cambria" w:eastAsia="Times New Roman" w:hAnsi="Cambria" w:cs="Times New Roman"/>
          <w:sz w:val="24"/>
          <w:szCs w:val="24"/>
          <w:lang w:eastAsia="fr-FR"/>
        </w:rPr>
        <w:t>trois</w:t>
      </w:r>
      <w:r w:rsidRPr="001A7DE4">
        <w:rPr>
          <w:rFonts w:ascii="Cambria" w:eastAsia="Times New Roman" w:hAnsi="Cambria" w:cs="Times New Roman"/>
          <w:sz w:val="24"/>
          <w:szCs w:val="24"/>
          <w:lang w:eastAsia="fr-FR"/>
        </w:rPr>
        <w:t xml:space="preserve"> films sélectionnés par le FIFO seront présentés</w:t>
      </w:r>
      <w:r w:rsidR="00DD0AB8">
        <w:rPr>
          <w:rFonts w:ascii="Cambria" w:eastAsia="Times New Roman" w:hAnsi="Cambria" w:cs="Times New Roman"/>
          <w:sz w:val="24"/>
          <w:szCs w:val="24"/>
          <w:lang w:eastAsia="fr-FR"/>
        </w:rPr>
        <w:t>,</w:t>
      </w:r>
      <w:r w:rsidRPr="001A7DE4">
        <w:rPr>
          <w:rFonts w:ascii="Cambria" w:eastAsia="Times New Roman" w:hAnsi="Cambria" w:cs="Times New Roman"/>
          <w:sz w:val="24"/>
          <w:szCs w:val="24"/>
          <w:lang w:eastAsia="fr-FR"/>
        </w:rPr>
        <w:t xml:space="preserve"> avec un dossier pédagogique, qui pourra être utilisé en amont par les enseignants pour préparer les projections.</w:t>
      </w:r>
    </w:p>
    <w:p w14:paraId="0CADB9D2" w14:textId="77777777" w:rsidR="00187970" w:rsidRPr="001A7DE4" w:rsidRDefault="00187970" w:rsidP="001A7DE4">
      <w:pPr>
        <w:pStyle w:val="Standard"/>
        <w:spacing w:after="0" w:line="240" w:lineRule="auto"/>
        <w:jc w:val="both"/>
        <w:rPr>
          <w:rFonts w:ascii="Cambria" w:eastAsia="Times New Roman" w:hAnsi="Cambria" w:cs="Times New Roman"/>
          <w:sz w:val="24"/>
          <w:szCs w:val="24"/>
          <w:lang w:eastAsia="fr-FR"/>
        </w:rPr>
      </w:pPr>
    </w:p>
    <w:p w14:paraId="33728EC0" w14:textId="3C822852" w:rsidR="00187970" w:rsidRPr="001A7DE4" w:rsidRDefault="00187970" w:rsidP="001A7DE4">
      <w:pPr>
        <w:pStyle w:val="Standard"/>
        <w:spacing w:after="0" w:line="240" w:lineRule="auto"/>
        <w:jc w:val="both"/>
        <w:rPr>
          <w:rFonts w:ascii="Cambria" w:eastAsia="Times New Roman" w:hAnsi="Cambria" w:cs="Times New Roman"/>
          <w:sz w:val="24"/>
          <w:szCs w:val="24"/>
          <w:lang w:eastAsia="fr-FR"/>
        </w:rPr>
      </w:pPr>
      <w:r w:rsidRPr="001A7DE4">
        <w:rPr>
          <w:rFonts w:ascii="Cambria" w:eastAsia="Times New Roman" w:hAnsi="Cambria" w:cs="Times New Roman"/>
          <w:sz w:val="24"/>
          <w:szCs w:val="24"/>
          <w:lang w:eastAsia="fr-FR"/>
        </w:rPr>
        <w:t xml:space="preserve">Cette manifestation est mise en œuvre par l’AFIFO, avec le soutien du Pays, d’EDT, partenaire historique de l’événement, et d’Air Tahiti, ainsi que les associations, les </w:t>
      </w:r>
      <w:r w:rsidR="00DD0AB8">
        <w:rPr>
          <w:rFonts w:ascii="Cambria" w:eastAsia="Times New Roman" w:hAnsi="Cambria" w:cs="Times New Roman"/>
          <w:sz w:val="24"/>
          <w:szCs w:val="24"/>
          <w:lang w:eastAsia="fr-FR"/>
        </w:rPr>
        <w:t xml:space="preserve">établissements du second degré </w:t>
      </w:r>
      <w:r w:rsidRPr="001A7DE4">
        <w:rPr>
          <w:rFonts w:ascii="Cambria" w:eastAsia="Times New Roman" w:hAnsi="Cambria" w:cs="Times New Roman"/>
          <w:sz w:val="24"/>
          <w:szCs w:val="24"/>
          <w:lang w:eastAsia="fr-FR"/>
        </w:rPr>
        <w:t xml:space="preserve">et les communes. L’AFIFO organisera prochainement </w:t>
      </w:r>
      <w:r w:rsidR="00DD0AB8">
        <w:rPr>
          <w:rFonts w:ascii="Cambria" w:eastAsia="Times New Roman" w:hAnsi="Cambria" w:cs="Times New Roman"/>
          <w:sz w:val="24"/>
          <w:szCs w:val="24"/>
          <w:lang w:eastAsia="fr-FR"/>
        </w:rPr>
        <w:t>une conférence de presse pour présenter</w:t>
      </w:r>
      <w:r w:rsidRPr="001A7DE4">
        <w:rPr>
          <w:rFonts w:ascii="Cambria" w:eastAsia="Times New Roman" w:hAnsi="Cambria" w:cs="Times New Roman"/>
          <w:sz w:val="24"/>
          <w:szCs w:val="24"/>
          <w:lang w:eastAsia="fr-FR"/>
        </w:rPr>
        <w:t xml:space="preserve"> le calendrier de ces projections.</w:t>
      </w:r>
    </w:p>
    <w:p w14:paraId="53E1C372" w14:textId="010DCDF3" w:rsidR="00187970" w:rsidRPr="001A7DE4" w:rsidRDefault="00187970" w:rsidP="001A7DE4">
      <w:pPr>
        <w:pStyle w:val="-LettreTexteGEDA"/>
        <w:spacing w:before="0"/>
        <w:ind w:firstLine="0"/>
        <w:rPr>
          <w:rFonts w:ascii="Cambria" w:hAnsi="Cambria"/>
          <w:b/>
          <w:szCs w:val="24"/>
        </w:rPr>
      </w:pPr>
      <w:r w:rsidRPr="001A7DE4">
        <w:rPr>
          <w:rFonts w:ascii="Cambria" w:hAnsi="Cambria"/>
          <w:b/>
          <w:szCs w:val="24"/>
        </w:rPr>
        <w:lastRenderedPageBreak/>
        <w:t xml:space="preserve">Bilan du </w:t>
      </w:r>
      <w:r w:rsidR="00037541">
        <w:rPr>
          <w:rFonts w:ascii="Cambria" w:hAnsi="Cambria"/>
          <w:b/>
          <w:szCs w:val="24"/>
        </w:rPr>
        <w:t>p</w:t>
      </w:r>
      <w:r w:rsidRPr="001A7DE4">
        <w:rPr>
          <w:rFonts w:ascii="Cambria" w:hAnsi="Cambria"/>
          <w:b/>
          <w:szCs w:val="24"/>
        </w:rPr>
        <w:t>re</w:t>
      </w:r>
      <w:r w:rsidR="00037541">
        <w:rPr>
          <w:rFonts w:ascii="Cambria" w:hAnsi="Cambria"/>
          <w:b/>
          <w:szCs w:val="24"/>
        </w:rPr>
        <w:t>mier séminaire sur les langues</w:t>
      </w:r>
    </w:p>
    <w:p w14:paraId="1713BE77" w14:textId="77777777" w:rsidR="00187970" w:rsidRPr="00037541" w:rsidRDefault="00187970" w:rsidP="001A7DE4">
      <w:pPr>
        <w:jc w:val="both"/>
        <w:rPr>
          <w:rFonts w:ascii="Cambria" w:hAnsi="Cambria"/>
          <w:lang w:val="fr-FR"/>
        </w:rPr>
      </w:pPr>
    </w:p>
    <w:p w14:paraId="6B7E8ABC" w14:textId="36A8A9CD" w:rsidR="00187970" w:rsidRPr="00037541" w:rsidRDefault="00187970" w:rsidP="001A7DE4">
      <w:pPr>
        <w:jc w:val="both"/>
        <w:rPr>
          <w:rFonts w:ascii="Cambria" w:hAnsi="Cambria"/>
          <w:lang w:val="fr-FR"/>
        </w:rPr>
      </w:pPr>
      <w:r w:rsidRPr="00037541">
        <w:rPr>
          <w:rFonts w:ascii="Cambria" w:hAnsi="Cambria"/>
          <w:lang w:val="fr-FR"/>
        </w:rPr>
        <w:t xml:space="preserve">Organisé par le ministère de la </w:t>
      </w:r>
      <w:r w:rsidR="00037541" w:rsidRPr="00037541">
        <w:rPr>
          <w:rFonts w:ascii="Cambria" w:hAnsi="Cambria"/>
          <w:lang w:val="fr-FR"/>
        </w:rPr>
        <w:t>C</w:t>
      </w:r>
      <w:r w:rsidRPr="00037541">
        <w:rPr>
          <w:rFonts w:ascii="Cambria" w:hAnsi="Cambria"/>
          <w:lang w:val="fr-FR"/>
        </w:rPr>
        <w:t xml:space="preserve">ulture, en charge de la promotion des langues polynésiennes, le séminaire sur « L’apprentissage des langues polynésiennes » s’est tenu les 19 et 20 février </w:t>
      </w:r>
      <w:r w:rsidR="00037541" w:rsidRPr="00037541">
        <w:rPr>
          <w:rFonts w:ascii="Cambria" w:hAnsi="Cambria"/>
          <w:lang w:val="fr-FR"/>
        </w:rPr>
        <w:t>derniers</w:t>
      </w:r>
      <w:r w:rsidRPr="00037541">
        <w:rPr>
          <w:rFonts w:ascii="Cambria" w:hAnsi="Cambria"/>
          <w:lang w:val="fr-FR"/>
        </w:rPr>
        <w:t xml:space="preserve"> au petit théâtre de la Maison de la culture. Il a réuni environ cent cinquante participants d’horizons divers : membres des académies de langues polynésiennes, enseignants-chercheurs de l'université, enseignant</w:t>
      </w:r>
      <w:r w:rsidR="00037541" w:rsidRPr="00037541">
        <w:rPr>
          <w:rFonts w:ascii="Cambria" w:hAnsi="Cambria"/>
          <w:lang w:val="fr-FR"/>
        </w:rPr>
        <w:t>s du premier et du second degré</w:t>
      </w:r>
      <w:r w:rsidRPr="00037541">
        <w:rPr>
          <w:rFonts w:ascii="Cambria" w:hAnsi="Cambria"/>
          <w:lang w:val="fr-FR"/>
        </w:rPr>
        <w:t>, étudiants, membres d’associations culturelles, représentants de confessions religi</w:t>
      </w:r>
      <w:r w:rsidR="001A7DE4" w:rsidRPr="00037541">
        <w:rPr>
          <w:rFonts w:ascii="Cambria" w:hAnsi="Cambria"/>
          <w:lang w:val="fr-FR"/>
        </w:rPr>
        <w:t>euses, représentants des médias.</w:t>
      </w:r>
    </w:p>
    <w:p w14:paraId="63632A98" w14:textId="77777777" w:rsidR="001A7DE4" w:rsidRPr="00037541" w:rsidRDefault="001A7DE4" w:rsidP="001A7DE4">
      <w:pPr>
        <w:jc w:val="both"/>
        <w:rPr>
          <w:rFonts w:ascii="Cambria" w:hAnsi="Cambria"/>
          <w:lang w:val="fr-FR"/>
        </w:rPr>
      </w:pPr>
    </w:p>
    <w:p w14:paraId="709D2E47" w14:textId="77777777" w:rsidR="00187970" w:rsidRPr="00037541" w:rsidRDefault="00187970" w:rsidP="001A7DE4">
      <w:pPr>
        <w:jc w:val="both"/>
        <w:rPr>
          <w:rFonts w:ascii="Cambria" w:hAnsi="Cambria"/>
          <w:lang w:val="fr-FR"/>
        </w:rPr>
      </w:pPr>
      <w:r w:rsidRPr="00037541">
        <w:rPr>
          <w:rFonts w:ascii="Cambria" w:hAnsi="Cambria"/>
          <w:lang w:val="fr-FR"/>
        </w:rPr>
        <w:t>Il visait principalement à répondre aux questions suivantes :</w:t>
      </w:r>
    </w:p>
    <w:p w14:paraId="5FA1BA51" w14:textId="77777777" w:rsidR="00037541" w:rsidRPr="001A7DE4" w:rsidRDefault="00037541" w:rsidP="001A7DE4">
      <w:pPr>
        <w:jc w:val="both"/>
        <w:rPr>
          <w:rFonts w:ascii="Cambria" w:hAnsi="Cambria"/>
        </w:rPr>
      </w:pPr>
    </w:p>
    <w:p w14:paraId="59054DDB" w14:textId="77777777" w:rsidR="00187970" w:rsidRPr="001A7DE4" w:rsidRDefault="00187970" w:rsidP="001A7DE4">
      <w:pPr>
        <w:pStyle w:val="Paragraphedeliste"/>
        <w:numPr>
          <w:ilvl w:val="0"/>
          <w:numId w:val="23"/>
        </w:numPr>
        <w:ind w:left="0" w:firstLine="0"/>
        <w:jc w:val="both"/>
        <w:rPr>
          <w:rFonts w:ascii="Cambria" w:hAnsi="Cambria"/>
        </w:rPr>
      </w:pPr>
      <w:r w:rsidRPr="001A7DE4">
        <w:rPr>
          <w:rFonts w:ascii="Cambria" w:hAnsi="Cambria"/>
        </w:rPr>
        <w:t>Comment accroître l’accès aux langues polynésiennes ?</w:t>
      </w:r>
    </w:p>
    <w:p w14:paraId="3B88B256" w14:textId="77777777" w:rsidR="00187970" w:rsidRPr="001A7DE4" w:rsidRDefault="00187970" w:rsidP="001A7DE4">
      <w:pPr>
        <w:pStyle w:val="Paragraphedeliste"/>
        <w:numPr>
          <w:ilvl w:val="0"/>
          <w:numId w:val="23"/>
        </w:numPr>
        <w:ind w:left="0" w:firstLine="0"/>
        <w:jc w:val="both"/>
        <w:rPr>
          <w:rFonts w:ascii="Cambria" w:hAnsi="Cambria"/>
        </w:rPr>
      </w:pPr>
      <w:r w:rsidRPr="001A7DE4">
        <w:rPr>
          <w:rFonts w:ascii="Cambria" w:hAnsi="Cambria"/>
        </w:rPr>
        <w:t>Comment encourager l’engagement des familles dans la transmission des langues d’origine ?</w:t>
      </w:r>
    </w:p>
    <w:p w14:paraId="5AC68E71" w14:textId="3A929DA5" w:rsidR="001A7DE4" w:rsidRDefault="00187970" w:rsidP="00037541">
      <w:pPr>
        <w:pStyle w:val="Paragraphedeliste"/>
        <w:numPr>
          <w:ilvl w:val="0"/>
          <w:numId w:val="23"/>
        </w:numPr>
        <w:ind w:left="0" w:firstLine="0"/>
        <w:jc w:val="both"/>
        <w:rPr>
          <w:rFonts w:ascii="Cambria" w:hAnsi="Cambria"/>
        </w:rPr>
      </w:pPr>
      <w:r w:rsidRPr="001A7DE4">
        <w:rPr>
          <w:rFonts w:ascii="Cambria" w:hAnsi="Cambria"/>
        </w:rPr>
        <w:t>Comment consolider la visée plurilingue à l’école ?</w:t>
      </w:r>
    </w:p>
    <w:p w14:paraId="25B6A673" w14:textId="77777777" w:rsidR="00037541" w:rsidRPr="00037541" w:rsidRDefault="00037541" w:rsidP="00037541">
      <w:pPr>
        <w:pStyle w:val="Paragraphedeliste"/>
        <w:ind w:left="0"/>
        <w:jc w:val="both"/>
        <w:rPr>
          <w:rFonts w:ascii="Cambria" w:hAnsi="Cambria"/>
        </w:rPr>
      </w:pPr>
    </w:p>
    <w:p w14:paraId="3ABFDEA0" w14:textId="707A28FA" w:rsidR="00187970" w:rsidRDefault="00187970" w:rsidP="001A7DE4">
      <w:pPr>
        <w:pStyle w:val="-LettreTexteGEDA"/>
        <w:spacing w:before="0"/>
        <w:ind w:firstLine="0"/>
        <w:rPr>
          <w:rFonts w:ascii="Cambria" w:hAnsi="Cambria"/>
          <w:szCs w:val="24"/>
        </w:rPr>
      </w:pPr>
      <w:r w:rsidRPr="001A7DE4">
        <w:rPr>
          <w:rFonts w:ascii="Cambria" w:hAnsi="Cambria"/>
          <w:szCs w:val="24"/>
        </w:rPr>
        <w:t>La dernière demi-journée a été l’occasion</w:t>
      </w:r>
      <w:r w:rsidR="00037541">
        <w:rPr>
          <w:rFonts w:ascii="Cambria" w:hAnsi="Cambria"/>
          <w:szCs w:val="24"/>
        </w:rPr>
        <w:t xml:space="preserve"> </w:t>
      </w:r>
      <w:r w:rsidRPr="001A7DE4">
        <w:rPr>
          <w:rFonts w:ascii="Cambria" w:hAnsi="Cambria"/>
          <w:szCs w:val="24"/>
        </w:rPr>
        <w:t>d’identifier collectivement des actions jugées prioritaires. Les propositions formulées relèvent de différents niveaux qui devaient être hiérarchisés. Les propositions qui suivent, inspirées par les conclusions du s</w:t>
      </w:r>
      <w:r w:rsidR="00037541">
        <w:rPr>
          <w:rFonts w:ascii="Cambria" w:hAnsi="Cambria"/>
          <w:szCs w:val="24"/>
        </w:rPr>
        <w:t xml:space="preserve">éminaire, vont servir de base pour </w:t>
      </w:r>
      <w:r w:rsidRPr="001A7DE4">
        <w:rPr>
          <w:rFonts w:ascii="Cambria" w:hAnsi="Cambria"/>
          <w:szCs w:val="24"/>
        </w:rPr>
        <w:t>un plan d’actio</w:t>
      </w:r>
      <w:r w:rsidR="001A7DE4">
        <w:rPr>
          <w:rFonts w:ascii="Cambria" w:hAnsi="Cambria"/>
          <w:szCs w:val="24"/>
        </w:rPr>
        <w:t>n gouvernemental sur trois ans.</w:t>
      </w:r>
    </w:p>
    <w:p w14:paraId="721D3591" w14:textId="77777777" w:rsidR="001A7DE4" w:rsidRPr="001A7DE4" w:rsidRDefault="001A7DE4" w:rsidP="001A7DE4">
      <w:pPr>
        <w:pStyle w:val="-LettreTexteGEDA"/>
        <w:spacing w:before="0"/>
        <w:ind w:firstLine="0"/>
        <w:rPr>
          <w:rFonts w:ascii="Cambria" w:hAnsi="Cambria"/>
          <w:szCs w:val="24"/>
        </w:rPr>
      </w:pPr>
    </w:p>
    <w:p w14:paraId="77C4102E" w14:textId="0E047E60" w:rsidR="001A7DE4" w:rsidRPr="001A7DE4" w:rsidRDefault="00187970" w:rsidP="00037541">
      <w:pPr>
        <w:pStyle w:val="Paragraphedeliste"/>
        <w:ind w:left="0"/>
        <w:contextualSpacing w:val="0"/>
        <w:jc w:val="both"/>
        <w:rPr>
          <w:rFonts w:ascii="Cambria" w:hAnsi="Cambria"/>
        </w:rPr>
      </w:pPr>
      <w:r w:rsidRPr="001A7DE4">
        <w:rPr>
          <w:rFonts w:ascii="Cambria" w:hAnsi="Cambria"/>
        </w:rPr>
        <w:t xml:space="preserve">Ces conclusions ont été présentées au Conseil des </w:t>
      </w:r>
      <w:r w:rsidR="00037541">
        <w:rPr>
          <w:rFonts w:ascii="Cambria" w:hAnsi="Cambria"/>
        </w:rPr>
        <w:t>m</w:t>
      </w:r>
      <w:r w:rsidRPr="001A7DE4">
        <w:rPr>
          <w:rFonts w:ascii="Cambria" w:hAnsi="Cambria"/>
        </w:rPr>
        <w:t>inistres, ainsi que les grands principes retenus qui s’articulent autour de 4 axes : valoriser les langues polynésiennes dans leur diversité, envisager le bilinguisme comme un atout, donner envie et rassurer et augmenter l’accès aux langues</w:t>
      </w:r>
      <w:r w:rsidR="00037541">
        <w:rPr>
          <w:rFonts w:ascii="Cambria" w:hAnsi="Cambria"/>
        </w:rPr>
        <w:t>,</w:t>
      </w:r>
      <w:r w:rsidRPr="001A7DE4">
        <w:rPr>
          <w:rFonts w:ascii="Cambria" w:hAnsi="Cambria"/>
        </w:rPr>
        <w:t xml:space="preserve"> et enfin redéployer la fonction communicative des langues et privilégier l’oral.</w:t>
      </w:r>
    </w:p>
    <w:p w14:paraId="1A47F1B2" w14:textId="77777777" w:rsidR="001A7DE4" w:rsidRPr="001A7DE4" w:rsidRDefault="001A7DE4" w:rsidP="001A7DE4">
      <w:pPr>
        <w:pStyle w:val="Paragraphedeliste"/>
        <w:ind w:left="0"/>
        <w:contextualSpacing w:val="0"/>
        <w:rPr>
          <w:rFonts w:ascii="Cambria" w:hAnsi="Cambria"/>
        </w:rPr>
      </w:pPr>
    </w:p>
    <w:p w14:paraId="2BB78DCB" w14:textId="77777777" w:rsidR="00187970" w:rsidRPr="00B07839" w:rsidRDefault="00187970" w:rsidP="00B07839">
      <w:pPr>
        <w:tabs>
          <w:tab w:val="left" w:pos="851"/>
        </w:tabs>
        <w:jc w:val="both"/>
        <w:rPr>
          <w:rFonts w:ascii="Cambria" w:hAnsi="Cambria"/>
          <w:lang w:val="fr-FR"/>
        </w:rPr>
      </w:pPr>
    </w:p>
    <w:p w14:paraId="5D35F081" w14:textId="60371EC9" w:rsidR="00B07839" w:rsidRPr="00037541" w:rsidRDefault="00037541" w:rsidP="00B07839">
      <w:pPr>
        <w:pStyle w:val="-LettreSuiteORefPJGEDA"/>
        <w:ind w:left="0"/>
        <w:rPr>
          <w:rFonts w:ascii="Cambria" w:hAnsi="Cambria"/>
          <w:b/>
          <w:szCs w:val="24"/>
        </w:rPr>
      </w:pPr>
      <w:r w:rsidRPr="00037541">
        <w:rPr>
          <w:rFonts w:ascii="Cambria" w:hAnsi="Cambria"/>
          <w:b/>
          <w:szCs w:val="24"/>
        </w:rPr>
        <w:t>Présentation du</w:t>
      </w:r>
      <w:r w:rsidR="00B07839" w:rsidRPr="00037541">
        <w:rPr>
          <w:rFonts w:ascii="Cambria" w:hAnsi="Cambria"/>
          <w:b/>
          <w:szCs w:val="24"/>
        </w:rPr>
        <w:t xml:space="preserve"> festival du ‘Ukulele </w:t>
      </w:r>
    </w:p>
    <w:p w14:paraId="0C7CDB46" w14:textId="77777777" w:rsidR="00B07839" w:rsidRPr="00037541" w:rsidRDefault="00B07839" w:rsidP="00B07839">
      <w:pPr>
        <w:pStyle w:val="-LettreSuiteORefPJGEDA"/>
        <w:ind w:left="0"/>
        <w:rPr>
          <w:rFonts w:ascii="Cambria" w:hAnsi="Cambria"/>
          <w:b/>
          <w:szCs w:val="24"/>
        </w:rPr>
      </w:pPr>
    </w:p>
    <w:p w14:paraId="79586957" w14:textId="3DA4F03E" w:rsidR="00B07839" w:rsidRPr="00037541" w:rsidRDefault="00B07839" w:rsidP="00B07839">
      <w:pPr>
        <w:jc w:val="both"/>
        <w:rPr>
          <w:rFonts w:ascii="Cambria" w:hAnsi="Cambria"/>
          <w:lang w:val="fr-FR"/>
        </w:rPr>
      </w:pPr>
      <w:r w:rsidRPr="00037541">
        <w:rPr>
          <w:rFonts w:ascii="Cambria" w:hAnsi="Cambria"/>
          <w:lang w:val="fr-FR"/>
        </w:rPr>
        <w:t>Le Festival international de ‘</w:t>
      </w:r>
      <w:proofErr w:type="spellStart"/>
      <w:r w:rsidRPr="00037541">
        <w:rPr>
          <w:rFonts w:ascii="Cambria" w:hAnsi="Cambria"/>
          <w:lang w:val="fr-FR"/>
        </w:rPr>
        <w:t>Ukulele</w:t>
      </w:r>
      <w:proofErr w:type="spellEnd"/>
      <w:r w:rsidRPr="00037541">
        <w:rPr>
          <w:rFonts w:ascii="Cambria" w:hAnsi="Cambria"/>
          <w:lang w:val="fr-FR"/>
        </w:rPr>
        <w:t xml:space="preserve"> de Tahiti est un évènement créé par la Maison de la Culture</w:t>
      </w:r>
      <w:r w:rsidR="00037541">
        <w:rPr>
          <w:rFonts w:ascii="Cambria" w:hAnsi="Cambria"/>
          <w:lang w:val="fr-FR"/>
        </w:rPr>
        <w:t>,</w:t>
      </w:r>
      <w:r w:rsidRPr="00037541">
        <w:rPr>
          <w:rFonts w:ascii="Cambria" w:hAnsi="Cambria"/>
          <w:lang w:val="fr-FR"/>
        </w:rPr>
        <w:t xml:space="preserve"> en partenariat avec </w:t>
      </w:r>
      <w:proofErr w:type="spellStart"/>
      <w:r w:rsidRPr="00037541">
        <w:rPr>
          <w:rFonts w:ascii="Cambria" w:hAnsi="Cambria"/>
          <w:lang w:val="fr-FR"/>
        </w:rPr>
        <w:t>Magic</w:t>
      </w:r>
      <w:proofErr w:type="spellEnd"/>
      <w:r w:rsidRPr="00037541">
        <w:rPr>
          <w:rFonts w:ascii="Cambria" w:hAnsi="Cambria"/>
          <w:lang w:val="fr-FR"/>
        </w:rPr>
        <w:t xml:space="preserve"> City et avec le soutien de TNTV,  qui vise à développer et à promouvoir la pratique du </w:t>
      </w:r>
      <w:r w:rsidRPr="00037541">
        <w:rPr>
          <w:rFonts w:ascii="Cambria" w:hAnsi="Cambria"/>
          <w:i/>
          <w:iCs/>
          <w:lang w:val="fr-FR"/>
        </w:rPr>
        <w:t>‘</w:t>
      </w:r>
      <w:proofErr w:type="spellStart"/>
      <w:r w:rsidRPr="00037541">
        <w:rPr>
          <w:rFonts w:ascii="Cambria" w:hAnsi="Cambria"/>
          <w:i/>
          <w:iCs/>
          <w:lang w:val="fr-FR"/>
        </w:rPr>
        <w:t>ukulele</w:t>
      </w:r>
      <w:proofErr w:type="spellEnd"/>
      <w:r w:rsidRPr="00037541">
        <w:rPr>
          <w:rFonts w:ascii="Cambria" w:hAnsi="Cambria"/>
          <w:lang w:val="fr-FR"/>
        </w:rPr>
        <w:t xml:space="preserve"> tahitien et de sa frappe traditionnelle aussi bien sur le plan local qu’international. C’est un évènement triennal, qui se tiendra pour sa première édition du 7 au 11 avril 2015 à Papeete.</w:t>
      </w:r>
    </w:p>
    <w:p w14:paraId="7726DE12" w14:textId="77777777" w:rsidR="00B07839" w:rsidRPr="00037541" w:rsidRDefault="00B07839" w:rsidP="00B07839">
      <w:pPr>
        <w:jc w:val="both"/>
        <w:rPr>
          <w:rFonts w:ascii="Cambria" w:hAnsi="Cambria"/>
          <w:lang w:val="fr-FR"/>
        </w:rPr>
      </w:pPr>
    </w:p>
    <w:p w14:paraId="4FCE1EB3" w14:textId="516AC8B5" w:rsidR="00B07839" w:rsidRPr="00037541" w:rsidRDefault="00B07839" w:rsidP="00B07839">
      <w:pPr>
        <w:jc w:val="both"/>
        <w:rPr>
          <w:rFonts w:ascii="Cambria" w:hAnsi="Cambria"/>
          <w:lang w:val="fr-FR"/>
        </w:rPr>
      </w:pPr>
      <w:r w:rsidRPr="00037541">
        <w:rPr>
          <w:rFonts w:ascii="Cambria" w:hAnsi="Cambria"/>
          <w:lang w:val="fr-FR"/>
        </w:rPr>
        <w:t xml:space="preserve">Pour cette première édition, deux virtuoses hawaiiens du </w:t>
      </w:r>
      <w:r w:rsidRPr="00037541">
        <w:rPr>
          <w:rFonts w:ascii="Cambria" w:hAnsi="Cambria"/>
          <w:i/>
          <w:iCs/>
          <w:lang w:val="fr-FR"/>
        </w:rPr>
        <w:t>‘</w:t>
      </w:r>
      <w:proofErr w:type="spellStart"/>
      <w:r w:rsidRPr="00037541">
        <w:rPr>
          <w:rFonts w:ascii="Cambria" w:hAnsi="Cambria"/>
          <w:i/>
          <w:iCs/>
          <w:lang w:val="fr-FR"/>
        </w:rPr>
        <w:t>ukulele</w:t>
      </w:r>
      <w:proofErr w:type="spellEnd"/>
      <w:r w:rsidRPr="00037541">
        <w:rPr>
          <w:rFonts w:ascii="Cambria" w:hAnsi="Cambria"/>
          <w:i/>
          <w:iCs/>
          <w:lang w:val="fr-FR"/>
        </w:rPr>
        <w:t xml:space="preserve"> </w:t>
      </w:r>
      <w:r w:rsidR="0026496D">
        <w:rPr>
          <w:rFonts w:ascii="Cambria" w:hAnsi="Cambria"/>
          <w:lang w:val="fr-FR"/>
        </w:rPr>
        <w:t>seront</w:t>
      </w:r>
      <w:r w:rsidRPr="00037541">
        <w:rPr>
          <w:rFonts w:ascii="Cambria" w:hAnsi="Cambria"/>
          <w:lang w:val="fr-FR"/>
        </w:rPr>
        <w:t xml:space="preserve"> invités et parraineront l’événement : Kris </w:t>
      </w:r>
      <w:proofErr w:type="spellStart"/>
      <w:r w:rsidRPr="00037541">
        <w:rPr>
          <w:rFonts w:ascii="Cambria" w:hAnsi="Cambria"/>
          <w:lang w:val="fr-FR"/>
        </w:rPr>
        <w:t>Fuchigami</w:t>
      </w:r>
      <w:proofErr w:type="spellEnd"/>
      <w:r w:rsidRPr="00037541">
        <w:rPr>
          <w:rFonts w:ascii="Cambria" w:hAnsi="Cambria"/>
          <w:lang w:val="fr-FR"/>
        </w:rPr>
        <w:t xml:space="preserve"> et </w:t>
      </w:r>
      <w:proofErr w:type="spellStart"/>
      <w:r w:rsidRPr="00037541">
        <w:rPr>
          <w:rFonts w:ascii="Cambria" w:hAnsi="Cambria"/>
          <w:lang w:val="fr-FR"/>
        </w:rPr>
        <w:t>Aidan</w:t>
      </w:r>
      <w:proofErr w:type="spellEnd"/>
      <w:r w:rsidRPr="00037541">
        <w:rPr>
          <w:rFonts w:ascii="Cambria" w:hAnsi="Cambria"/>
          <w:lang w:val="fr-FR"/>
        </w:rPr>
        <w:t xml:space="preserve"> J</w:t>
      </w:r>
      <w:r w:rsidR="0026496D">
        <w:rPr>
          <w:rFonts w:ascii="Cambria" w:hAnsi="Cambria"/>
          <w:lang w:val="fr-FR"/>
        </w:rPr>
        <w:t>ames. Ces deux jeunes musiciens</w:t>
      </w:r>
      <w:r w:rsidRPr="00037541">
        <w:rPr>
          <w:rFonts w:ascii="Cambria" w:hAnsi="Cambria"/>
          <w:lang w:val="fr-FR"/>
        </w:rPr>
        <w:t xml:space="preserve"> reconnus sur la scène </w:t>
      </w:r>
      <w:r w:rsidR="00037541">
        <w:rPr>
          <w:rFonts w:ascii="Cambria" w:hAnsi="Cambria"/>
          <w:lang w:val="fr-FR"/>
        </w:rPr>
        <w:t>internationale</w:t>
      </w:r>
      <w:r w:rsidR="0026496D">
        <w:rPr>
          <w:rFonts w:ascii="Cambria" w:hAnsi="Cambria"/>
          <w:lang w:val="fr-FR"/>
        </w:rPr>
        <w:t>,</w:t>
      </w:r>
      <w:r w:rsidR="00037541">
        <w:rPr>
          <w:rFonts w:ascii="Cambria" w:hAnsi="Cambria"/>
          <w:lang w:val="fr-FR"/>
        </w:rPr>
        <w:t xml:space="preserve"> se produiront aux côtés des </w:t>
      </w:r>
      <w:r w:rsidRPr="00037541">
        <w:rPr>
          <w:rFonts w:ascii="Cambria" w:hAnsi="Cambria"/>
          <w:lang w:val="fr-FR"/>
        </w:rPr>
        <w:t xml:space="preserve">virtuoses polynésiens sur la scène du </w:t>
      </w:r>
      <w:r w:rsidR="00037541">
        <w:rPr>
          <w:rFonts w:ascii="Cambria" w:hAnsi="Cambria"/>
          <w:lang w:val="fr-FR"/>
        </w:rPr>
        <w:t>g</w:t>
      </w:r>
      <w:r w:rsidRPr="00037541">
        <w:rPr>
          <w:rFonts w:ascii="Cambria" w:hAnsi="Cambria"/>
          <w:lang w:val="fr-FR"/>
        </w:rPr>
        <w:t xml:space="preserve">rand </w:t>
      </w:r>
      <w:r w:rsidR="00037541">
        <w:rPr>
          <w:rFonts w:ascii="Cambria" w:hAnsi="Cambria"/>
          <w:lang w:val="fr-FR"/>
        </w:rPr>
        <w:t>t</w:t>
      </w:r>
      <w:r w:rsidRPr="00037541">
        <w:rPr>
          <w:rFonts w:ascii="Cambria" w:hAnsi="Cambria"/>
          <w:lang w:val="fr-FR"/>
        </w:rPr>
        <w:t>héâtre</w:t>
      </w:r>
      <w:r w:rsidR="00037541">
        <w:rPr>
          <w:rFonts w:ascii="Cambria" w:hAnsi="Cambria"/>
          <w:lang w:val="fr-FR"/>
        </w:rPr>
        <w:t xml:space="preserve"> de la Maison de la Culture</w:t>
      </w:r>
      <w:r w:rsidRPr="00037541">
        <w:rPr>
          <w:rFonts w:ascii="Cambria" w:hAnsi="Cambria"/>
          <w:lang w:val="fr-FR"/>
        </w:rPr>
        <w:t>.</w:t>
      </w:r>
    </w:p>
    <w:p w14:paraId="2CF4C095" w14:textId="77777777" w:rsidR="00B07839" w:rsidRPr="00037541" w:rsidRDefault="00B07839" w:rsidP="00B07839">
      <w:pPr>
        <w:jc w:val="both"/>
        <w:rPr>
          <w:rFonts w:ascii="Cambria" w:hAnsi="Cambria"/>
          <w:lang w:val="fr-FR"/>
        </w:rPr>
      </w:pPr>
    </w:p>
    <w:p w14:paraId="317C88AD" w14:textId="052374D6" w:rsidR="00B07839" w:rsidRPr="00037541" w:rsidRDefault="00B07839" w:rsidP="00B07839">
      <w:pPr>
        <w:jc w:val="both"/>
        <w:rPr>
          <w:rFonts w:ascii="Cambria" w:hAnsi="Cambria"/>
          <w:lang w:val="fr-FR"/>
        </w:rPr>
      </w:pPr>
      <w:r w:rsidRPr="00037541">
        <w:rPr>
          <w:rFonts w:ascii="Cambria" w:hAnsi="Cambria"/>
          <w:lang w:val="fr-FR"/>
        </w:rPr>
        <w:t>Le programme de la manifestation prévoit</w:t>
      </w:r>
      <w:r w:rsidR="00037541">
        <w:rPr>
          <w:rFonts w:ascii="Cambria" w:hAnsi="Cambria"/>
          <w:lang w:val="fr-FR"/>
        </w:rPr>
        <w:t xml:space="preserve"> : </w:t>
      </w:r>
      <w:r w:rsidRPr="00037541">
        <w:rPr>
          <w:rFonts w:ascii="Cambria" w:hAnsi="Cambria"/>
          <w:bCs/>
          <w:lang w:val="fr-FR"/>
        </w:rPr>
        <w:t>des masters classes gratuites de ‘</w:t>
      </w:r>
      <w:proofErr w:type="spellStart"/>
      <w:r w:rsidRPr="00037541">
        <w:rPr>
          <w:rFonts w:ascii="Cambria" w:hAnsi="Cambria"/>
          <w:bCs/>
          <w:i/>
          <w:iCs/>
          <w:lang w:val="fr-FR"/>
        </w:rPr>
        <w:t>ukulele</w:t>
      </w:r>
      <w:proofErr w:type="spellEnd"/>
      <w:r w:rsidRPr="00037541">
        <w:rPr>
          <w:rFonts w:ascii="Cambria" w:hAnsi="Cambria"/>
          <w:lang w:val="fr-FR"/>
        </w:rPr>
        <w:t xml:space="preserve"> données par </w:t>
      </w:r>
      <w:r w:rsidR="00037541">
        <w:rPr>
          <w:rFonts w:ascii="Cambria" w:hAnsi="Cambria"/>
          <w:lang w:val="fr-FR"/>
        </w:rPr>
        <w:t>les</w:t>
      </w:r>
      <w:r w:rsidRPr="00037541">
        <w:rPr>
          <w:rFonts w:ascii="Cambria" w:hAnsi="Cambria"/>
          <w:lang w:val="fr-FR"/>
        </w:rPr>
        <w:t xml:space="preserve"> invités d’honneur, Kris </w:t>
      </w:r>
      <w:proofErr w:type="spellStart"/>
      <w:r w:rsidRPr="00037541">
        <w:rPr>
          <w:rFonts w:ascii="Cambria" w:hAnsi="Cambria"/>
          <w:lang w:val="fr-FR"/>
        </w:rPr>
        <w:t>Fuchigami</w:t>
      </w:r>
      <w:proofErr w:type="spellEnd"/>
      <w:r w:rsidRPr="00037541">
        <w:rPr>
          <w:rFonts w:ascii="Cambria" w:hAnsi="Cambria"/>
          <w:lang w:val="fr-FR"/>
        </w:rPr>
        <w:t xml:space="preserve"> et </w:t>
      </w:r>
      <w:proofErr w:type="spellStart"/>
      <w:r w:rsidRPr="00037541">
        <w:rPr>
          <w:rFonts w:ascii="Cambria" w:hAnsi="Cambria"/>
          <w:lang w:val="fr-FR"/>
        </w:rPr>
        <w:t>Aidan</w:t>
      </w:r>
      <w:proofErr w:type="spellEnd"/>
      <w:r w:rsidRPr="00037541">
        <w:rPr>
          <w:rFonts w:ascii="Cambria" w:hAnsi="Cambria"/>
          <w:lang w:val="fr-FR"/>
        </w:rPr>
        <w:t xml:space="preserve"> James, au Conservatoire Artistiq</w:t>
      </w:r>
      <w:r w:rsidR="00037541">
        <w:rPr>
          <w:rFonts w:ascii="Cambria" w:hAnsi="Cambria"/>
          <w:lang w:val="fr-FR"/>
        </w:rPr>
        <w:t xml:space="preserve">ue de la Polynésie française ; </w:t>
      </w:r>
      <w:r w:rsidRPr="00037541">
        <w:rPr>
          <w:rFonts w:ascii="Cambria" w:hAnsi="Cambria"/>
          <w:bCs/>
          <w:lang w:val="fr-FR"/>
        </w:rPr>
        <w:t>des démonstrations gratuites</w:t>
      </w:r>
      <w:r w:rsidRPr="00037541">
        <w:rPr>
          <w:rFonts w:ascii="Cambria" w:hAnsi="Cambria"/>
          <w:lang w:val="fr-FR"/>
        </w:rPr>
        <w:t xml:space="preserve"> dans la ville de Papeete, au centre </w:t>
      </w:r>
      <w:proofErr w:type="spellStart"/>
      <w:r w:rsidRPr="00037541">
        <w:rPr>
          <w:rFonts w:ascii="Cambria" w:hAnsi="Cambria"/>
          <w:lang w:val="fr-FR"/>
        </w:rPr>
        <w:t>Vaima</w:t>
      </w:r>
      <w:proofErr w:type="spellEnd"/>
      <w:r w:rsidRPr="00037541">
        <w:rPr>
          <w:rFonts w:ascii="Cambria" w:hAnsi="Cambria"/>
          <w:lang w:val="fr-FR"/>
        </w:rPr>
        <w:t xml:space="preserve">, au </w:t>
      </w:r>
      <w:r w:rsidR="00037541">
        <w:rPr>
          <w:rFonts w:ascii="Cambria" w:hAnsi="Cambria"/>
          <w:lang w:val="fr-FR"/>
        </w:rPr>
        <w:t>m</w:t>
      </w:r>
      <w:r w:rsidRPr="00037541">
        <w:rPr>
          <w:rFonts w:ascii="Cambria" w:hAnsi="Cambria"/>
          <w:lang w:val="fr-FR"/>
        </w:rPr>
        <w:t>arché de Papeete, au parc Bougainville</w:t>
      </w:r>
      <w:r w:rsidR="00037541">
        <w:rPr>
          <w:rFonts w:ascii="Cambria" w:hAnsi="Cambria"/>
          <w:lang w:val="fr-FR"/>
        </w:rPr>
        <w:t>,</w:t>
      </w:r>
      <w:r w:rsidRPr="00037541">
        <w:rPr>
          <w:rFonts w:ascii="Cambria" w:hAnsi="Cambria"/>
          <w:lang w:val="fr-FR"/>
        </w:rPr>
        <w:t xml:space="preserve"> et en soirée place </w:t>
      </w:r>
      <w:proofErr w:type="spellStart"/>
      <w:r w:rsidRPr="00037541">
        <w:rPr>
          <w:rFonts w:ascii="Cambria" w:hAnsi="Cambria"/>
          <w:lang w:val="fr-FR"/>
        </w:rPr>
        <w:t>Vaiete</w:t>
      </w:r>
      <w:proofErr w:type="spellEnd"/>
      <w:r w:rsidRPr="00037541">
        <w:rPr>
          <w:rFonts w:ascii="Cambria" w:hAnsi="Cambria"/>
          <w:lang w:val="fr-FR"/>
        </w:rPr>
        <w:t>, afin de faire découvrir au public polynésien toutes les po</w:t>
      </w:r>
      <w:r w:rsidR="00037541">
        <w:rPr>
          <w:rFonts w:ascii="Cambria" w:hAnsi="Cambria"/>
          <w:lang w:val="fr-FR"/>
        </w:rPr>
        <w:t xml:space="preserve">ssibilités de cet instrument ; </w:t>
      </w:r>
      <w:r w:rsidRPr="00037541">
        <w:rPr>
          <w:rFonts w:ascii="Cambria" w:hAnsi="Cambria"/>
          <w:lang w:val="fr-FR"/>
        </w:rPr>
        <w:t>un gran</w:t>
      </w:r>
      <w:r w:rsidR="00037541">
        <w:rPr>
          <w:rFonts w:ascii="Cambria" w:hAnsi="Cambria"/>
          <w:lang w:val="fr-FR"/>
        </w:rPr>
        <w:t>d concert, auquel participeront</w:t>
      </w:r>
      <w:r w:rsidRPr="00037541">
        <w:rPr>
          <w:rFonts w:ascii="Cambria" w:hAnsi="Cambria"/>
          <w:lang w:val="fr-FR"/>
        </w:rPr>
        <w:t xml:space="preserve">, outre Kris </w:t>
      </w:r>
      <w:proofErr w:type="spellStart"/>
      <w:r w:rsidRPr="00037541">
        <w:rPr>
          <w:rFonts w:ascii="Cambria" w:hAnsi="Cambria"/>
          <w:lang w:val="fr-FR"/>
        </w:rPr>
        <w:t>Fuchigami</w:t>
      </w:r>
      <w:proofErr w:type="spellEnd"/>
      <w:r w:rsidRPr="00037541">
        <w:rPr>
          <w:rFonts w:ascii="Cambria" w:hAnsi="Cambria"/>
          <w:lang w:val="fr-FR"/>
        </w:rPr>
        <w:t xml:space="preserve"> et </w:t>
      </w:r>
      <w:proofErr w:type="spellStart"/>
      <w:r w:rsidRPr="00037541">
        <w:rPr>
          <w:rFonts w:ascii="Cambria" w:hAnsi="Cambria"/>
          <w:lang w:val="fr-FR"/>
        </w:rPr>
        <w:t>Aidan</w:t>
      </w:r>
      <w:proofErr w:type="spellEnd"/>
      <w:r w:rsidRPr="00037541">
        <w:rPr>
          <w:rFonts w:ascii="Cambria" w:hAnsi="Cambria"/>
          <w:lang w:val="fr-FR"/>
        </w:rPr>
        <w:t xml:space="preserve"> </w:t>
      </w:r>
      <w:r w:rsidRPr="00037541">
        <w:rPr>
          <w:rFonts w:ascii="Cambria" w:hAnsi="Cambria"/>
          <w:lang w:val="fr-FR"/>
        </w:rPr>
        <w:lastRenderedPageBreak/>
        <w:t xml:space="preserve">James, les artistes locaux </w:t>
      </w:r>
      <w:proofErr w:type="spellStart"/>
      <w:r w:rsidRPr="00037541">
        <w:rPr>
          <w:rFonts w:ascii="Cambria" w:hAnsi="Cambria"/>
          <w:lang w:val="fr-FR"/>
        </w:rPr>
        <w:t>Maruarii</w:t>
      </w:r>
      <w:proofErr w:type="spellEnd"/>
      <w:r w:rsidRPr="00037541">
        <w:rPr>
          <w:rFonts w:ascii="Cambria" w:hAnsi="Cambria"/>
          <w:lang w:val="fr-FR"/>
        </w:rPr>
        <w:t xml:space="preserve"> </w:t>
      </w:r>
      <w:proofErr w:type="spellStart"/>
      <w:r w:rsidRPr="00037541">
        <w:rPr>
          <w:rFonts w:ascii="Cambria" w:hAnsi="Cambria"/>
          <w:lang w:val="fr-FR"/>
        </w:rPr>
        <w:t>Ateni</w:t>
      </w:r>
      <w:proofErr w:type="spellEnd"/>
      <w:r w:rsidRPr="00037541">
        <w:rPr>
          <w:rFonts w:ascii="Cambria" w:hAnsi="Cambria"/>
          <w:lang w:val="fr-FR"/>
        </w:rPr>
        <w:t xml:space="preserve">, Georges </w:t>
      </w:r>
      <w:proofErr w:type="spellStart"/>
      <w:r w:rsidRPr="00037541">
        <w:rPr>
          <w:rFonts w:ascii="Cambria" w:hAnsi="Cambria"/>
          <w:lang w:val="fr-FR"/>
        </w:rPr>
        <w:t>Teriipaia</w:t>
      </w:r>
      <w:proofErr w:type="spellEnd"/>
      <w:r w:rsidRPr="00037541">
        <w:rPr>
          <w:rFonts w:ascii="Cambria" w:hAnsi="Cambria"/>
          <w:lang w:val="fr-FR"/>
        </w:rPr>
        <w:t xml:space="preserve">, </w:t>
      </w:r>
      <w:proofErr w:type="spellStart"/>
      <w:r w:rsidRPr="00037541">
        <w:rPr>
          <w:rFonts w:ascii="Cambria" w:hAnsi="Cambria"/>
          <w:lang w:val="fr-FR"/>
        </w:rPr>
        <w:t>Maveana</w:t>
      </w:r>
      <w:proofErr w:type="spellEnd"/>
      <w:r w:rsidRPr="00037541">
        <w:rPr>
          <w:rFonts w:ascii="Cambria" w:hAnsi="Cambria"/>
          <w:lang w:val="fr-FR"/>
        </w:rPr>
        <w:t xml:space="preserve">, </w:t>
      </w:r>
      <w:proofErr w:type="spellStart"/>
      <w:r w:rsidRPr="00037541">
        <w:rPr>
          <w:rFonts w:ascii="Cambria" w:hAnsi="Cambria"/>
          <w:lang w:val="fr-FR"/>
        </w:rPr>
        <w:t>Vaimoana</w:t>
      </w:r>
      <w:proofErr w:type="spellEnd"/>
      <w:r w:rsidRPr="00037541">
        <w:rPr>
          <w:rFonts w:ascii="Cambria" w:hAnsi="Cambria"/>
          <w:lang w:val="fr-FR"/>
        </w:rPr>
        <w:t xml:space="preserve"> </w:t>
      </w:r>
      <w:proofErr w:type="spellStart"/>
      <w:r w:rsidRPr="00037541">
        <w:rPr>
          <w:rFonts w:ascii="Cambria" w:hAnsi="Cambria"/>
          <w:lang w:val="fr-FR"/>
        </w:rPr>
        <w:t>Urarii</w:t>
      </w:r>
      <w:proofErr w:type="spellEnd"/>
      <w:r w:rsidRPr="00037541">
        <w:rPr>
          <w:rFonts w:ascii="Cambria" w:hAnsi="Cambria"/>
          <w:lang w:val="fr-FR"/>
        </w:rPr>
        <w:t xml:space="preserve">, </w:t>
      </w:r>
      <w:proofErr w:type="spellStart"/>
      <w:r w:rsidRPr="00037541">
        <w:rPr>
          <w:rFonts w:ascii="Cambria" w:hAnsi="Cambria"/>
          <w:lang w:val="fr-FR"/>
        </w:rPr>
        <w:t>Eto</w:t>
      </w:r>
      <w:proofErr w:type="spellEnd"/>
      <w:r w:rsidRPr="00037541">
        <w:rPr>
          <w:rFonts w:ascii="Cambria" w:hAnsi="Cambria"/>
          <w:lang w:val="fr-FR"/>
        </w:rPr>
        <w:t xml:space="preserve"> Teissier et Joseph Lai, ainsi que les élèves de l’école de danse de </w:t>
      </w:r>
      <w:proofErr w:type="spellStart"/>
      <w:r w:rsidRPr="00037541">
        <w:rPr>
          <w:rFonts w:ascii="Cambria" w:hAnsi="Cambria"/>
          <w:lang w:val="fr-FR"/>
        </w:rPr>
        <w:t>Kahealani</w:t>
      </w:r>
      <w:proofErr w:type="spellEnd"/>
      <w:r w:rsidRPr="00037541">
        <w:rPr>
          <w:rFonts w:ascii="Cambria" w:hAnsi="Cambria"/>
          <w:lang w:val="fr-FR"/>
        </w:rPr>
        <w:t xml:space="preserve"> O </w:t>
      </w:r>
      <w:proofErr w:type="spellStart"/>
      <w:r w:rsidRPr="00037541">
        <w:rPr>
          <w:rFonts w:ascii="Cambria" w:hAnsi="Cambria"/>
          <w:lang w:val="fr-FR"/>
        </w:rPr>
        <w:t>Kahiki</w:t>
      </w:r>
      <w:proofErr w:type="spellEnd"/>
      <w:r w:rsidRPr="00037541">
        <w:rPr>
          <w:rFonts w:ascii="Cambria" w:hAnsi="Cambria"/>
          <w:lang w:val="fr-FR"/>
        </w:rPr>
        <w:t>.</w:t>
      </w:r>
    </w:p>
    <w:p w14:paraId="119431E9" w14:textId="77777777" w:rsidR="00B07839" w:rsidRPr="00037541" w:rsidRDefault="00B07839" w:rsidP="00B07839">
      <w:pPr>
        <w:jc w:val="both"/>
        <w:rPr>
          <w:rFonts w:ascii="Cambria" w:hAnsi="Cambria"/>
          <w:lang w:val="fr-FR"/>
        </w:rPr>
      </w:pPr>
    </w:p>
    <w:p w14:paraId="7D4B820B" w14:textId="3DD2017F" w:rsidR="00B07839" w:rsidRDefault="00B07839" w:rsidP="00B07839">
      <w:pPr>
        <w:jc w:val="both"/>
        <w:rPr>
          <w:rFonts w:ascii="Cambria" w:hAnsi="Cambria"/>
          <w:lang w:val="fr-FR"/>
        </w:rPr>
      </w:pPr>
      <w:r w:rsidRPr="00037541">
        <w:rPr>
          <w:rFonts w:ascii="Cambria" w:hAnsi="Cambria"/>
          <w:lang w:val="fr-FR"/>
        </w:rPr>
        <w:t xml:space="preserve">Le Festival s’achèvera sur une tentative de </w:t>
      </w:r>
      <w:r w:rsidRPr="00037541">
        <w:rPr>
          <w:rFonts w:ascii="Cambria" w:hAnsi="Cambria"/>
          <w:bCs/>
          <w:lang w:val="fr-FR"/>
        </w:rPr>
        <w:t xml:space="preserve">Record du monde Tahiti </w:t>
      </w:r>
      <w:proofErr w:type="spellStart"/>
      <w:r w:rsidRPr="00037541">
        <w:rPr>
          <w:rFonts w:ascii="Cambria" w:hAnsi="Cambria"/>
          <w:bCs/>
          <w:lang w:val="fr-FR"/>
        </w:rPr>
        <w:t>Ukulele</w:t>
      </w:r>
      <w:proofErr w:type="spellEnd"/>
      <w:r w:rsidRPr="00037541">
        <w:rPr>
          <w:rFonts w:ascii="Cambria" w:hAnsi="Cambria"/>
          <w:lang w:val="fr-FR"/>
        </w:rPr>
        <w:t xml:space="preserve">. Porté par TNTV, cet événement </w:t>
      </w:r>
      <w:r w:rsidR="0026496D">
        <w:rPr>
          <w:rFonts w:ascii="Cambria" w:hAnsi="Cambria"/>
          <w:lang w:val="fr-FR"/>
        </w:rPr>
        <w:t>a</w:t>
      </w:r>
      <w:r w:rsidRPr="00037541">
        <w:rPr>
          <w:rFonts w:ascii="Cambria" w:hAnsi="Cambria"/>
          <w:lang w:val="fr-FR"/>
        </w:rPr>
        <w:t xml:space="preserve"> pour objectif de battre le record du monde de joueurs de ‘</w:t>
      </w:r>
      <w:proofErr w:type="spellStart"/>
      <w:r w:rsidRPr="00037541">
        <w:rPr>
          <w:rFonts w:ascii="Cambria" w:hAnsi="Cambria"/>
          <w:i/>
          <w:iCs/>
          <w:lang w:val="fr-FR"/>
        </w:rPr>
        <w:t>ukulele</w:t>
      </w:r>
      <w:proofErr w:type="spellEnd"/>
      <w:r w:rsidRPr="00037541">
        <w:rPr>
          <w:rFonts w:ascii="Cambria" w:hAnsi="Cambria"/>
          <w:lang w:val="fr-FR"/>
        </w:rPr>
        <w:t xml:space="preserve"> actuellement détenu par le Royaume </w:t>
      </w:r>
      <w:r w:rsidR="0026496D">
        <w:rPr>
          <w:rFonts w:ascii="Cambria" w:hAnsi="Cambria"/>
          <w:lang w:val="fr-FR"/>
        </w:rPr>
        <w:t>U</w:t>
      </w:r>
      <w:r w:rsidRPr="00037541">
        <w:rPr>
          <w:rFonts w:ascii="Cambria" w:hAnsi="Cambria"/>
          <w:lang w:val="fr-FR"/>
        </w:rPr>
        <w:t>ni, qui a réuni 2 370 joueurs de ‘</w:t>
      </w:r>
      <w:proofErr w:type="spellStart"/>
      <w:r w:rsidRPr="00037541">
        <w:rPr>
          <w:rFonts w:ascii="Cambria" w:hAnsi="Cambria"/>
          <w:i/>
          <w:iCs/>
          <w:lang w:val="fr-FR"/>
        </w:rPr>
        <w:t>ukulele</w:t>
      </w:r>
      <w:proofErr w:type="spellEnd"/>
      <w:r w:rsidRPr="00037541">
        <w:rPr>
          <w:rFonts w:ascii="Cambria" w:hAnsi="Cambria"/>
          <w:lang w:val="fr-FR"/>
        </w:rPr>
        <w:t xml:space="preserve"> répertoriés par le </w:t>
      </w:r>
      <w:r w:rsidR="0026496D">
        <w:rPr>
          <w:rFonts w:ascii="Cambria" w:hAnsi="Cambria"/>
          <w:lang w:val="fr-FR"/>
        </w:rPr>
        <w:t xml:space="preserve">livre </w:t>
      </w:r>
      <w:r w:rsidRPr="00037541">
        <w:rPr>
          <w:rFonts w:ascii="Cambria" w:hAnsi="Cambria"/>
          <w:lang w:val="fr-FR"/>
        </w:rPr>
        <w:t>Guin</w:t>
      </w:r>
      <w:r w:rsidR="0026496D">
        <w:rPr>
          <w:rFonts w:ascii="Cambria" w:hAnsi="Cambria"/>
          <w:lang w:val="fr-FR"/>
        </w:rPr>
        <w:t>n</w:t>
      </w:r>
      <w:r w:rsidRPr="00037541">
        <w:rPr>
          <w:rFonts w:ascii="Cambria" w:hAnsi="Cambria"/>
          <w:lang w:val="fr-FR"/>
        </w:rPr>
        <w:t xml:space="preserve">ess des records. L’objectif est d’atteindre au minimum 2 500 participants, </w:t>
      </w:r>
      <w:r w:rsidR="0026496D">
        <w:rPr>
          <w:rFonts w:ascii="Cambria" w:hAnsi="Cambria"/>
          <w:lang w:val="fr-FR"/>
        </w:rPr>
        <w:t>lesquels</w:t>
      </w:r>
      <w:r w:rsidRPr="00037541">
        <w:rPr>
          <w:rFonts w:ascii="Cambria" w:hAnsi="Cambria"/>
          <w:lang w:val="fr-FR"/>
        </w:rPr>
        <w:t xml:space="preserve"> devront jouer pendant 5 minutes en harmo</w:t>
      </w:r>
      <w:r w:rsidR="0026496D">
        <w:rPr>
          <w:rFonts w:ascii="Cambria" w:hAnsi="Cambria"/>
          <w:lang w:val="fr-FR"/>
        </w:rPr>
        <w:t>nie la musique « Bora Bora e ».</w:t>
      </w:r>
      <w:r w:rsidRPr="00037541">
        <w:rPr>
          <w:rFonts w:ascii="Cambria" w:hAnsi="Cambria"/>
          <w:lang w:val="fr-FR"/>
        </w:rPr>
        <w:t xml:space="preserve"> L’accès est gratuit, à condition d’avoir un ‘</w:t>
      </w:r>
      <w:proofErr w:type="spellStart"/>
      <w:r w:rsidRPr="00037541">
        <w:rPr>
          <w:rFonts w:ascii="Cambria" w:hAnsi="Cambria"/>
          <w:i/>
          <w:iCs/>
          <w:lang w:val="fr-FR"/>
        </w:rPr>
        <w:t>ukulele</w:t>
      </w:r>
      <w:proofErr w:type="spellEnd"/>
      <w:r w:rsidR="0026496D">
        <w:rPr>
          <w:rFonts w:ascii="Cambria" w:hAnsi="Cambria"/>
          <w:lang w:val="fr-FR"/>
        </w:rPr>
        <w:t>.</w:t>
      </w:r>
    </w:p>
    <w:p w14:paraId="158986A7" w14:textId="77777777" w:rsidR="000973C9" w:rsidRDefault="000973C9" w:rsidP="00B07839">
      <w:pPr>
        <w:jc w:val="both"/>
        <w:rPr>
          <w:rFonts w:ascii="Cambria" w:hAnsi="Cambria"/>
          <w:lang w:val="fr-FR"/>
        </w:rPr>
      </w:pPr>
    </w:p>
    <w:p w14:paraId="57FF78C7" w14:textId="77777777" w:rsidR="000973C9" w:rsidRDefault="000973C9" w:rsidP="00B07839">
      <w:pPr>
        <w:jc w:val="both"/>
        <w:rPr>
          <w:rFonts w:ascii="Cambria" w:hAnsi="Cambria"/>
          <w:lang w:val="fr-FR"/>
        </w:rPr>
      </w:pPr>
    </w:p>
    <w:p w14:paraId="7EC94866" w14:textId="77777777" w:rsidR="000973C9" w:rsidRDefault="000973C9" w:rsidP="00B07839">
      <w:pPr>
        <w:jc w:val="both"/>
        <w:rPr>
          <w:rFonts w:ascii="Cambria" w:hAnsi="Cambria"/>
          <w:lang w:val="fr-FR"/>
        </w:rPr>
      </w:pPr>
    </w:p>
    <w:p w14:paraId="0633B96A" w14:textId="6A39A643" w:rsidR="000973C9" w:rsidRPr="000973C9" w:rsidRDefault="000973C9" w:rsidP="00B07839">
      <w:pPr>
        <w:jc w:val="both"/>
        <w:rPr>
          <w:rFonts w:ascii="Cambria" w:hAnsi="Cambria"/>
          <w:b/>
        </w:rPr>
      </w:pPr>
      <w:proofErr w:type="spellStart"/>
      <w:r w:rsidRPr="000973C9">
        <w:rPr>
          <w:rFonts w:ascii="Cambria" w:hAnsi="Cambria"/>
          <w:b/>
          <w:bCs/>
        </w:rPr>
        <w:t>Baisse</w:t>
      </w:r>
      <w:proofErr w:type="spellEnd"/>
      <w:r w:rsidRPr="000973C9">
        <w:rPr>
          <w:rFonts w:ascii="Cambria" w:hAnsi="Cambria"/>
          <w:b/>
          <w:bCs/>
        </w:rPr>
        <w:t xml:space="preserve"> de </w:t>
      </w:r>
      <w:proofErr w:type="spellStart"/>
      <w:r w:rsidRPr="000973C9">
        <w:rPr>
          <w:rFonts w:ascii="Cambria" w:hAnsi="Cambria"/>
          <w:b/>
          <w:bCs/>
        </w:rPr>
        <w:t>tarifs</w:t>
      </w:r>
      <w:proofErr w:type="spellEnd"/>
      <w:r w:rsidRPr="000973C9">
        <w:rPr>
          <w:rFonts w:ascii="Cambria" w:hAnsi="Cambria"/>
          <w:b/>
          <w:bCs/>
        </w:rPr>
        <w:t xml:space="preserve"> de la </w:t>
      </w:r>
      <w:proofErr w:type="spellStart"/>
      <w:r w:rsidRPr="000973C9">
        <w:rPr>
          <w:rFonts w:ascii="Cambria" w:hAnsi="Cambria"/>
          <w:b/>
          <w:bCs/>
        </w:rPr>
        <w:t>société</w:t>
      </w:r>
      <w:proofErr w:type="spellEnd"/>
      <w:r w:rsidRPr="000973C9">
        <w:rPr>
          <w:rFonts w:ascii="Cambria" w:hAnsi="Cambria"/>
          <w:b/>
          <w:bCs/>
        </w:rPr>
        <w:t xml:space="preserve"> Air Tahiti</w:t>
      </w:r>
    </w:p>
    <w:p w14:paraId="4D56181F" w14:textId="075A388C" w:rsidR="000973C9" w:rsidRPr="000973C9" w:rsidRDefault="000973C9" w:rsidP="000973C9">
      <w:pPr>
        <w:pStyle w:val="-LettreTexteGEDA"/>
        <w:spacing w:before="480"/>
        <w:ind w:firstLine="0"/>
        <w:rPr>
          <w:rFonts w:ascii="Cambria" w:hAnsi="Cambria"/>
          <w:noProof w:val="0"/>
        </w:rPr>
      </w:pPr>
      <w:r w:rsidRPr="000973C9">
        <w:rPr>
          <w:rFonts w:ascii="Cambria" w:hAnsi="Cambria"/>
          <w:noProof w:val="0"/>
        </w:rPr>
        <w:t>Le ministre de l’Equipement a demandé à la société Air Tahiti, il y a quelques semaines, d’examiner la possibilité de répercuter sur le prix des billets d’avions, la baisse du prix du carburant, à l’instar des baisses opérées par la compagnie Air Tahiti Nui et la société EDT. En effet, il apparaissait normal, après plusieurs années de hausse tarifaire en partie liée au coût du carburant, que la société Air Tahiti participe à l’effort économique en répercutant, pour partie, la baisse au profit des consommateurs.</w:t>
      </w:r>
    </w:p>
    <w:p w14:paraId="3C31941D" w14:textId="5FF30BA3" w:rsidR="000973C9" w:rsidRPr="000973C9" w:rsidRDefault="000973C9" w:rsidP="000973C9">
      <w:pPr>
        <w:pStyle w:val="-LettreTexteGEDA"/>
        <w:ind w:firstLine="0"/>
        <w:rPr>
          <w:rFonts w:ascii="Cambria" w:hAnsi="Cambria"/>
          <w:noProof w:val="0"/>
        </w:rPr>
      </w:pPr>
      <w:r w:rsidRPr="000973C9">
        <w:rPr>
          <w:rFonts w:ascii="Cambria" w:hAnsi="Cambria"/>
          <w:noProof w:val="0"/>
        </w:rPr>
        <w:t>La direction de la société a fait part de la fragilité de sa trésorerie, notamment en raison du financement de deux avions en 2014, en fonds propres et sans défiscalisation. Toutefois elle a favorablement réagi à la demande du ministre, et après avoir étudié plusieurs alternatives (augmentation du nombre de sièges offerts à tarif réduit, baisse de la surcharge carburant sur les billets), la société Air Tahiti propose de mettre en place une nouvelle opération promotionnelle.</w:t>
      </w:r>
    </w:p>
    <w:p w14:paraId="550BF912" w14:textId="38C96259" w:rsidR="000973C9" w:rsidRPr="000973C9" w:rsidRDefault="000973C9" w:rsidP="000973C9">
      <w:pPr>
        <w:pStyle w:val="-LettreTexteGEDA"/>
        <w:ind w:firstLine="0"/>
        <w:rPr>
          <w:rFonts w:ascii="Cambria" w:hAnsi="Cambria"/>
          <w:noProof w:val="0"/>
        </w:rPr>
      </w:pPr>
      <w:r w:rsidRPr="000973C9">
        <w:rPr>
          <w:rFonts w:ascii="Cambria" w:hAnsi="Cambria"/>
          <w:noProof w:val="0"/>
        </w:rPr>
        <w:t xml:space="preserve">Cette opération consiste à ajouter aux promotions existantes 5 000 places supplémentaires, qui feront l’objet d’une réduction de 50%, ce qui représente un effort financier de la société d’environ 50 millions </w:t>
      </w:r>
      <w:proofErr w:type="spellStart"/>
      <w:r w:rsidRPr="000973C9">
        <w:rPr>
          <w:rFonts w:ascii="Cambria" w:hAnsi="Cambria"/>
          <w:noProof w:val="0"/>
        </w:rPr>
        <w:t>Fcfp</w:t>
      </w:r>
      <w:proofErr w:type="spellEnd"/>
      <w:r w:rsidRPr="000973C9">
        <w:rPr>
          <w:rFonts w:ascii="Cambria" w:hAnsi="Cambria"/>
          <w:noProof w:val="0"/>
        </w:rPr>
        <w:t>, Air Tahiti s’inscrivant ainsi parfaitement dans la dynamique de la relance de l’économie.</w:t>
      </w:r>
    </w:p>
    <w:p w14:paraId="24A4C251" w14:textId="42701472" w:rsidR="000973C9" w:rsidRPr="000973C9" w:rsidRDefault="000973C9" w:rsidP="000973C9">
      <w:pPr>
        <w:pStyle w:val="-LettreTexteGEDA"/>
        <w:ind w:firstLine="0"/>
        <w:rPr>
          <w:rFonts w:ascii="Cambria" w:hAnsi="Cambria"/>
          <w:noProof w:val="0"/>
        </w:rPr>
      </w:pPr>
      <w:r w:rsidRPr="000973C9">
        <w:rPr>
          <w:rFonts w:ascii="Cambria" w:hAnsi="Cambria"/>
          <w:noProof w:val="0"/>
        </w:rPr>
        <w:t>Cette promotion sera répartie sur l’ensemble de l’année, et elle s’adressera à toute la population (sauf administrations et entreprises), donnant ainsi une visibilité sur l’année, et ce sans qu’elle puisse être remise en cause en cas de hausse prochaine du coût du carburant.</w:t>
      </w:r>
    </w:p>
    <w:p w14:paraId="095CDBB2" w14:textId="77777777" w:rsidR="000973C9" w:rsidRPr="00037541" w:rsidRDefault="000973C9" w:rsidP="00B07839">
      <w:pPr>
        <w:jc w:val="both"/>
        <w:rPr>
          <w:rFonts w:ascii="Cambria" w:hAnsi="Cambria"/>
          <w:lang w:val="fr-FR"/>
        </w:rPr>
      </w:pPr>
    </w:p>
    <w:p w14:paraId="4D6CAD01" w14:textId="77777777" w:rsidR="00B07839" w:rsidRDefault="00B07839" w:rsidP="008648FD">
      <w:pPr>
        <w:tabs>
          <w:tab w:val="left" w:pos="851"/>
        </w:tabs>
        <w:jc w:val="both"/>
        <w:rPr>
          <w:rFonts w:ascii="Cambria" w:hAnsi="Cambria"/>
        </w:rPr>
      </w:pPr>
    </w:p>
    <w:p w14:paraId="047742CD" w14:textId="77777777" w:rsidR="002A603A" w:rsidRDefault="002A603A" w:rsidP="008648FD">
      <w:pPr>
        <w:tabs>
          <w:tab w:val="left" w:pos="851"/>
        </w:tabs>
        <w:jc w:val="both"/>
        <w:rPr>
          <w:rFonts w:ascii="Cambria" w:hAnsi="Cambria"/>
        </w:rPr>
      </w:pPr>
    </w:p>
    <w:p w14:paraId="75BF000B" w14:textId="3570616D" w:rsidR="002A603A" w:rsidRPr="002A603A" w:rsidRDefault="001D6066" w:rsidP="002A603A">
      <w:pPr>
        <w:pStyle w:val="-LettreObjetGEDA"/>
        <w:tabs>
          <w:tab w:val="left" w:pos="709"/>
        </w:tabs>
        <w:spacing w:before="0"/>
        <w:rPr>
          <w:rFonts w:ascii="Cambria" w:hAnsi="Cambria"/>
          <w:b/>
          <w:noProof w:val="0"/>
        </w:rPr>
      </w:pPr>
      <w:r>
        <w:rPr>
          <w:rFonts w:ascii="Cambria" w:hAnsi="Cambria"/>
          <w:b/>
          <w:noProof w:val="0"/>
          <w:lang w:val="es-ES"/>
        </w:rPr>
        <w:t xml:space="preserve">Port </w:t>
      </w:r>
      <w:proofErr w:type="spellStart"/>
      <w:proofErr w:type="gramStart"/>
      <w:r>
        <w:rPr>
          <w:rFonts w:ascii="Cambria" w:hAnsi="Cambria"/>
          <w:b/>
          <w:noProof w:val="0"/>
          <w:lang w:val="es-ES"/>
        </w:rPr>
        <w:t>autonome</w:t>
      </w:r>
      <w:proofErr w:type="spellEnd"/>
      <w:r>
        <w:rPr>
          <w:rFonts w:ascii="Cambria" w:hAnsi="Cambria"/>
          <w:b/>
          <w:noProof w:val="0"/>
          <w:lang w:val="es-ES"/>
        </w:rPr>
        <w:t xml:space="preserve"> </w:t>
      </w:r>
      <w:bookmarkStart w:id="0" w:name="_GoBack"/>
      <w:bookmarkEnd w:id="0"/>
      <w:r>
        <w:rPr>
          <w:rFonts w:ascii="Cambria" w:hAnsi="Cambria"/>
          <w:b/>
          <w:noProof w:val="0"/>
          <w:lang w:val="es-ES"/>
        </w:rPr>
        <w:t>:</w:t>
      </w:r>
      <w:proofErr w:type="gramEnd"/>
      <w:r>
        <w:rPr>
          <w:rFonts w:ascii="Cambria" w:hAnsi="Cambria"/>
          <w:b/>
          <w:noProof w:val="0"/>
          <w:lang w:val="es-ES"/>
        </w:rPr>
        <w:t xml:space="preserve"> a</w:t>
      </w:r>
      <w:proofErr w:type="spellStart"/>
      <w:r w:rsidR="002A603A" w:rsidRPr="002A603A">
        <w:rPr>
          <w:rFonts w:ascii="Cambria" w:hAnsi="Cambria"/>
          <w:b/>
          <w:noProof w:val="0"/>
        </w:rPr>
        <w:t>rmements</w:t>
      </w:r>
      <w:proofErr w:type="spellEnd"/>
      <w:r w:rsidR="002A603A" w:rsidRPr="002A603A">
        <w:rPr>
          <w:rFonts w:ascii="Cambria" w:hAnsi="Cambria"/>
          <w:b/>
          <w:noProof w:val="0"/>
        </w:rPr>
        <w:t xml:space="preserve"> des points d’inspections filtrages en zone du terminal de commerce international </w:t>
      </w:r>
    </w:p>
    <w:p w14:paraId="3B719BF0" w14:textId="379FE643" w:rsidR="002A603A" w:rsidRPr="002A603A" w:rsidRDefault="002A603A" w:rsidP="002A603A">
      <w:pPr>
        <w:pStyle w:val="-LettreTexteGEDA"/>
        <w:spacing w:before="600"/>
        <w:ind w:firstLine="0"/>
        <w:rPr>
          <w:rFonts w:ascii="Cambria" w:hAnsi="Cambria"/>
          <w:noProof w:val="0"/>
        </w:rPr>
      </w:pPr>
      <w:r w:rsidRPr="002A603A">
        <w:rPr>
          <w:rFonts w:ascii="Cambria" w:hAnsi="Cambria"/>
          <w:noProof w:val="0"/>
        </w:rPr>
        <w:t xml:space="preserve">Suite aux derniers développements et échanges avec les différents partenaires sur l’exercice de l’autorité portuaire au Terminal de Commerce International (TCI), la Direction du Port autonome de Papeete, en accord avec la demande </w:t>
      </w:r>
      <w:r>
        <w:rPr>
          <w:rFonts w:ascii="Cambria" w:hAnsi="Cambria"/>
          <w:noProof w:val="0"/>
        </w:rPr>
        <w:t>du</w:t>
      </w:r>
      <w:r w:rsidRPr="002A603A">
        <w:rPr>
          <w:rFonts w:ascii="Cambria" w:hAnsi="Cambria"/>
          <w:noProof w:val="0"/>
        </w:rPr>
        <w:t xml:space="preserve"> Président de la Polynésie française, a décidé de renforcer les effectifs de la Police Portuaire sur la zone.</w:t>
      </w:r>
    </w:p>
    <w:p w14:paraId="10780CFF" w14:textId="77777777" w:rsidR="002A603A" w:rsidRPr="002A603A" w:rsidRDefault="002A603A" w:rsidP="002A603A">
      <w:pPr>
        <w:pStyle w:val="-LettreTexteGEDA"/>
        <w:ind w:firstLine="0"/>
        <w:rPr>
          <w:rFonts w:ascii="Cambria" w:hAnsi="Cambria"/>
          <w:noProof w:val="0"/>
        </w:rPr>
      </w:pPr>
      <w:r w:rsidRPr="002A603A">
        <w:rPr>
          <w:rFonts w:ascii="Cambria" w:hAnsi="Cambria"/>
          <w:noProof w:val="0"/>
        </w:rPr>
        <w:t xml:space="preserve">Ce renforcement se fera par le redéploiement des effectifs officiant aujourd’hui sur la gare maritime vers le TCI. Cette modification impliquera une externalisation de la </w:t>
      </w:r>
      <w:r w:rsidRPr="002A603A">
        <w:rPr>
          <w:rFonts w:ascii="Cambria" w:hAnsi="Cambria"/>
          <w:noProof w:val="0"/>
        </w:rPr>
        <w:lastRenderedPageBreak/>
        <w:t>surveillance de la gare maritime qui subit depuis de nombreux mois des actes de vandalisme dégradant fortement l’ouvrage mis en service en 2012.</w:t>
      </w:r>
    </w:p>
    <w:p w14:paraId="68975F10" w14:textId="77777777" w:rsidR="002A603A" w:rsidRPr="002A603A" w:rsidRDefault="002A603A" w:rsidP="002A603A">
      <w:pPr>
        <w:pStyle w:val="-LettreTexteGEDA"/>
        <w:ind w:firstLine="0"/>
        <w:rPr>
          <w:rFonts w:ascii="Cambria" w:hAnsi="Cambria"/>
          <w:noProof w:val="0"/>
        </w:rPr>
      </w:pPr>
      <w:r w:rsidRPr="002A603A">
        <w:rPr>
          <w:rFonts w:ascii="Cambria" w:hAnsi="Cambria"/>
          <w:noProof w:val="0"/>
        </w:rPr>
        <w:t>Les missions des agents affectés aux contrôles des accès du TCI et à l’exercice des missions de polices portuaires restent, sur le principe, inchangées. Néanmoins, elles seront à nouveau précisées et complétées afin que tous les agents soient informés et rendus responsables des missions qui leur incombent. Il est attendu de leur part une meilleure efficience qui doit conduire à améliorer la sécurité et la sûreté du Terminal.</w:t>
      </w:r>
    </w:p>
    <w:p w14:paraId="1226CD25" w14:textId="7D25A31F" w:rsidR="002A603A" w:rsidRPr="002A603A" w:rsidRDefault="002A603A" w:rsidP="002A603A">
      <w:pPr>
        <w:pStyle w:val="-LettreTexteGEDA"/>
        <w:ind w:firstLine="0"/>
        <w:rPr>
          <w:rFonts w:ascii="Cambria" w:hAnsi="Cambria"/>
          <w:noProof w:val="0"/>
        </w:rPr>
      </w:pPr>
      <w:r w:rsidRPr="002A603A">
        <w:rPr>
          <w:rFonts w:ascii="Cambria" w:hAnsi="Cambria"/>
          <w:noProof w:val="0"/>
        </w:rPr>
        <w:t>Après plusieurs années de concertation et de négociations dans le but de moderniser le corps de la police portuaire et d’adapter le contenu de ses missions aux exigences économiques  et règlementaires des trafics accueillis par le Port Autonome de Papeete, le personnel a été sensibilisé dès 2013 à la nécessaire implication personnelle pour le</w:t>
      </w:r>
      <w:r>
        <w:rPr>
          <w:rFonts w:ascii="Cambria" w:hAnsi="Cambria"/>
          <w:noProof w:val="0"/>
        </w:rPr>
        <w:t xml:space="preserve"> bon accomplissement des tâches&lt;</w:t>
      </w:r>
    </w:p>
    <w:p w14:paraId="793800F0" w14:textId="48A93BF9" w:rsidR="002A603A" w:rsidRPr="002A603A" w:rsidRDefault="002A603A" w:rsidP="002A603A">
      <w:pPr>
        <w:pStyle w:val="-LettreTexteGEDA"/>
        <w:ind w:firstLine="0"/>
        <w:rPr>
          <w:rFonts w:ascii="Cambria" w:hAnsi="Cambria"/>
          <w:noProof w:val="0"/>
        </w:rPr>
      </w:pPr>
      <w:r w:rsidRPr="002A603A">
        <w:rPr>
          <w:rFonts w:ascii="Cambria" w:hAnsi="Cambria"/>
          <w:noProof w:val="0"/>
        </w:rPr>
        <w:t>En complément, des actions de formation et d’encadrement, en vue d’améliorer l’efficacité des agents, seront réalisées les prochains mois. Le redéploiement des effectifs sera effectué à compter du 13 avril 2015, en tous les cas au plus tard le 1</w:t>
      </w:r>
      <w:r w:rsidRPr="002A603A">
        <w:rPr>
          <w:rFonts w:ascii="Cambria" w:hAnsi="Cambria"/>
          <w:noProof w:val="0"/>
          <w:vertAlign w:val="superscript"/>
        </w:rPr>
        <w:t>er</w:t>
      </w:r>
      <w:r w:rsidRPr="002A603A">
        <w:rPr>
          <w:rFonts w:ascii="Cambria" w:hAnsi="Cambria"/>
          <w:noProof w:val="0"/>
        </w:rPr>
        <w:t xml:space="preserve"> mai 2015. Cette mesure vise donc à améliorer les conditions de sécurité sur la zone du TCI, dans l’attente des conclusions de l’expert – la société CTS Consulting – sur l’ensemble des mesures à mettre en œuvre et qui seront soumises aux sociétés d’aconage, aux salariés de ces sociét</w:t>
      </w:r>
      <w:r>
        <w:rPr>
          <w:rFonts w:ascii="Cambria" w:hAnsi="Cambria"/>
          <w:noProof w:val="0"/>
        </w:rPr>
        <w:t>és, et aux services concernés (D</w:t>
      </w:r>
      <w:r w:rsidRPr="002A603A">
        <w:rPr>
          <w:rFonts w:ascii="Cambria" w:hAnsi="Cambria"/>
          <w:noProof w:val="0"/>
        </w:rPr>
        <w:t>ouanes, S</w:t>
      </w:r>
      <w:r w:rsidR="00864A17">
        <w:rPr>
          <w:rFonts w:ascii="Cambria" w:hAnsi="Cambria"/>
          <w:noProof w:val="0"/>
        </w:rPr>
        <w:t>ervice du développement rural</w:t>
      </w:r>
      <w:r w:rsidRPr="002A603A">
        <w:rPr>
          <w:rFonts w:ascii="Cambria" w:hAnsi="Cambria"/>
          <w:noProof w:val="0"/>
        </w:rPr>
        <w:t>).</w:t>
      </w:r>
    </w:p>
    <w:p w14:paraId="6E4A5683" w14:textId="77777777" w:rsidR="002A603A" w:rsidRPr="002A603A" w:rsidRDefault="002A603A" w:rsidP="008648FD">
      <w:pPr>
        <w:tabs>
          <w:tab w:val="left" w:pos="851"/>
        </w:tabs>
        <w:jc w:val="both"/>
        <w:rPr>
          <w:rFonts w:ascii="Cambria" w:hAnsi="Cambria"/>
          <w:lang w:val="fr-FR"/>
        </w:rPr>
      </w:pPr>
    </w:p>
    <w:p w14:paraId="34E5C797" w14:textId="77777777" w:rsidR="002A603A" w:rsidRDefault="002A603A" w:rsidP="008648FD">
      <w:pPr>
        <w:tabs>
          <w:tab w:val="left" w:pos="851"/>
        </w:tabs>
        <w:jc w:val="both"/>
        <w:rPr>
          <w:rFonts w:ascii="Cambria" w:hAnsi="Cambria"/>
        </w:rPr>
      </w:pPr>
    </w:p>
    <w:p w14:paraId="6E26CA30" w14:textId="77777777" w:rsidR="002A603A" w:rsidRPr="00B07839" w:rsidRDefault="002A603A" w:rsidP="008648FD">
      <w:pPr>
        <w:tabs>
          <w:tab w:val="left" w:pos="851"/>
        </w:tabs>
        <w:jc w:val="both"/>
        <w:rPr>
          <w:rFonts w:ascii="Cambria" w:hAnsi="Cambria"/>
        </w:rPr>
      </w:pPr>
    </w:p>
    <w:p w14:paraId="705EA17B" w14:textId="77777777" w:rsidR="005A5ADA" w:rsidRPr="00187970" w:rsidRDefault="005A5ADA" w:rsidP="001A7DE4">
      <w:pPr>
        <w:jc w:val="both"/>
        <w:rPr>
          <w:rFonts w:ascii="Cambria" w:hAnsi="Cambria"/>
          <w:b/>
        </w:rPr>
      </w:pPr>
    </w:p>
    <w:p w14:paraId="60686915" w14:textId="6D253B61" w:rsidR="00D87BE3" w:rsidRPr="00B07839" w:rsidRDefault="00F74720" w:rsidP="00D87BE3">
      <w:pPr>
        <w:jc w:val="both"/>
        <w:rPr>
          <w:rFonts w:ascii="Cambria" w:hAnsi="Cambria"/>
          <w:lang w:val="fr-FR"/>
        </w:rPr>
      </w:pPr>
      <w:r>
        <w:rPr>
          <w:rFonts w:ascii="Cambria" w:hAnsi="Cambria"/>
          <w:lang w:val="fr-FR"/>
        </w:rPr>
        <w:t xml:space="preserve">                                                                           </w:t>
      </w:r>
      <w:r w:rsidR="00D87BE3" w:rsidRPr="00B07839">
        <w:rPr>
          <w:rFonts w:ascii="Cambria" w:hAnsi="Cambria" w:cs="Century Schoolbook"/>
          <w:lang w:val="fr-FR"/>
        </w:rPr>
        <w:t>-o-o-o-o-o-</w:t>
      </w:r>
    </w:p>
    <w:sectPr w:rsidR="00D87BE3" w:rsidRPr="00B0783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8C9A00" w14:textId="77777777" w:rsidR="00F044AE" w:rsidRDefault="00F044AE" w:rsidP="00206CF6">
      <w:r>
        <w:separator/>
      </w:r>
    </w:p>
  </w:endnote>
  <w:endnote w:type="continuationSeparator" w:id="0">
    <w:p w14:paraId="04CBE3CD" w14:textId="77777777" w:rsidR="00F044AE" w:rsidRDefault="00F044AE" w:rsidP="00206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Edwardian Script ITC">
    <w:panose1 w:val="030303020407070D0804"/>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60A83" w14:textId="77777777" w:rsidR="00FE5974" w:rsidRDefault="00F044AE">
    <w:pPr>
      <w:pStyle w:val="Pieddepage"/>
    </w:pPr>
    <w:sdt>
      <w:sdtPr>
        <w:id w:val="969400743"/>
        <w:placeholder>
          <w:docPart w:val="887EC53542B33B41BF5F8BE63FFF00E9"/>
        </w:placeholder>
        <w:temporary/>
        <w:showingPlcHdr/>
      </w:sdtPr>
      <w:sdtEndPr/>
      <w:sdtContent>
        <w:r w:rsidR="00FE5974">
          <w:rPr>
            <w:lang w:val="fr-FR"/>
          </w:rPr>
          <w:t>[Tapez le texte]</w:t>
        </w:r>
      </w:sdtContent>
    </w:sdt>
    <w:r w:rsidR="00FE5974">
      <w:ptab w:relativeTo="margin" w:alignment="center" w:leader="none"/>
    </w:r>
    <w:sdt>
      <w:sdtPr>
        <w:id w:val="969400748"/>
        <w:placeholder>
          <w:docPart w:val="1C72C8B70AE21B4FAF2BF80CF1D09F5F"/>
        </w:placeholder>
        <w:temporary/>
        <w:showingPlcHdr/>
      </w:sdtPr>
      <w:sdtEndPr/>
      <w:sdtContent>
        <w:r w:rsidR="00FE5974">
          <w:rPr>
            <w:lang w:val="fr-FR"/>
          </w:rPr>
          <w:t>[Tapez le texte]</w:t>
        </w:r>
      </w:sdtContent>
    </w:sdt>
    <w:r w:rsidR="00FE5974">
      <w:ptab w:relativeTo="margin" w:alignment="right" w:leader="none"/>
    </w:r>
    <w:sdt>
      <w:sdtPr>
        <w:id w:val="969400753"/>
        <w:placeholder>
          <w:docPart w:val="335F5BC0E3F921468F361DE2FF3D59DD"/>
        </w:placeholder>
        <w:temporary/>
        <w:showingPlcHdr/>
      </w:sdtPr>
      <w:sdtEndPr/>
      <w:sdtContent>
        <w:r w:rsidR="00FE5974">
          <w:rPr>
            <w:lang w:val="fr-FR"/>
          </w:rPr>
          <w:t>[Tapez le texte]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E91CA" w14:textId="6BD5FB17" w:rsidR="00FE5974" w:rsidRPr="00BA209E" w:rsidRDefault="00BA209E" w:rsidP="00BA209E">
    <w:pPr>
      <w:pStyle w:val="Pieddepage"/>
      <w:jc w:val="center"/>
      <w:rPr>
        <w:i/>
        <w:sz w:val="20"/>
        <w:szCs w:val="20"/>
        <w:lang w:val="fr-FR"/>
      </w:rPr>
    </w:pPr>
    <w:r w:rsidRPr="00BA209E">
      <w:rPr>
        <w:i/>
        <w:sz w:val="20"/>
        <w:szCs w:val="20"/>
        <w:lang w:val="fr-FR"/>
      </w:rPr>
      <w:t>Présidence de la Polynésie Française</w:t>
    </w:r>
  </w:p>
  <w:p w14:paraId="01AD2E4D" w14:textId="4767E118" w:rsidR="00BA209E" w:rsidRPr="00BA209E" w:rsidRDefault="00BA209E" w:rsidP="00BA209E">
    <w:pPr>
      <w:pStyle w:val="Pieddepage"/>
      <w:jc w:val="center"/>
      <w:rPr>
        <w:i/>
        <w:sz w:val="20"/>
        <w:szCs w:val="20"/>
        <w:lang w:val="fr-FR"/>
      </w:rPr>
    </w:pPr>
    <w:r w:rsidRPr="00BA209E">
      <w:rPr>
        <w:i/>
        <w:sz w:val="20"/>
        <w:szCs w:val="20"/>
        <w:lang w:val="fr-FR"/>
      </w:rPr>
      <w:t>Service Presse</w:t>
    </w:r>
  </w:p>
  <w:p w14:paraId="0B0E8744" w14:textId="72E9C28C" w:rsidR="00BA209E" w:rsidRPr="00BA209E" w:rsidRDefault="00F044AE" w:rsidP="00BA209E">
    <w:pPr>
      <w:pStyle w:val="Pieddepage"/>
      <w:jc w:val="center"/>
      <w:rPr>
        <w:sz w:val="20"/>
        <w:szCs w:val="20"/>
        <w:lang w:val="fr-FR"/>
      </w:rPr>
    </w:pPr>
    <w:hyperlink r:id="rId1" w:history="1">
      <w:r w:rsidR="00BA209E" w:rsidRPr="00BA209E">
        <w:rPr>
          <w:rStyle w:val="Lienhypertexte"/>
          <w:sz w:val="20"/>
          <w:szCs w:val="20"/>
          <w:lang w:val="fr-FR"/>
        </w:rPr>
        <w:t>presse@presidence.pf</w:t>
      </w:r>
    </w:hyperlink>
    <w:r w:rsidR="00BA209E" w:rsidRPr="00BA209E">
      <w:rPr>
        <w:sz w:val="20"/>
        <w:szCs w:val="20"/>
        <w:lang w:val="fr-FR"/>
      </w:rPr>
      <w:t xml:space="preserve"> – </w:t>
    </w:r>
    <w:r w:rsidR="00B43BC6">
      <w:rPr>
        <w:sz w:val="20"/>
        <w:szCs w:val="20"/>
        <w:lang w:val="fr-FR"/>
      </w:rPr>
      <w:t xml:space="preserve">40 </w:t>
    </w:r>
    <w:r w:rsidR="00BA209E" w:rsidRPr="00BA209E">
      <w:rPr>
        <w:sz w:val="20"/>
        <w:szCs w:val="20"/>
        <w:lang w:val="fr-FR"/>
      </w:rPr>
      <w:t>47 20 00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1B28C" w14:textId="77777777" w:rsidR="00F044AE" w:rsidRDefault="00F044AE" w:rsidP="00206CF6">
      <w:r>
        <w:separator/>
      </w:r>
    </w:p>
  </w:footnote>
  <w:footnote w:type="continuationSeparator" w:id="0">
    <w:p w14:paraId="64F40B4A" w14:textId="77777777" w:rsidR="00F044AE" w:rsidRDefault="00F044AE" w:rsidP="00206C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5"/>
    <w:lvl w:ilvl="0">
      <w:start w:val="1"/>
      <w:numFmt w:val="bullet"/>
      <w:lvlText w:val=""/>
      <w:lvlJc w:val="left"/>
      <w:pPr>
        <w:tabs>
          <w:tab w:val="num" w:pos="1571"/>
        </w:tabs>
        <w:ind w:left="1571" w:hanging="360"/>
      </w:pPr>
      <w:rPr>
        <w:rFonts w:ascii="Wingdings" w:hAnsi="Wingdings" w:cs="Wingdings"/>
      </w:rPr>
    </w:lvl>
  </w:abstractNum>
  <w:abstractNum w:abstractNumId="1">
    <w:nsid w:val="00000004"/>
    <w:multiLevelType w:val="multilevel"/>
    <w:tmpl w:val="00000004"/>
    <w:name w:val="WW8Num6"/>
    <w:lvl w:ilvl="0">
      <w:start w:val="2"/>
      <w:numFmt w:val="bullet"/>
      <w:lvlText w:val="-"/>
      <w:lvlJc w:val="left"/>
      <w:pPr>
        <w:tabs>
          <w:tab w:val="num" w:pos="0"/>
        </w:tabs>
        <w:ind w:left="2487" w:hanging="360"/>
      </w:pPr>
      <w:rPr>
        <w:rFonts w:ascii="Times New Roman" w:hAnsi="Times New Roman" w:cs="Times New Roman"/>
      </w:rPr>
    </w:lvl>
    <w:lvl w:ilvl="1">
      <w:numFmt w:val="bullet"/>
      <w:lvlText w:val="-"/>
      <w:lvlJc w:val="left"/>
      <w:pPr>
        <w:tabs>
          <w:tab w:val="num" w:pos="3207"/>
        </w:tabs>
        <w:ind w:left="3207" w:hanging="360"/>
      </w:pPr>
      <w:rPr>
        <w:rFonts w:ascii="Times New Roman" w:hAnsi="Times New Roman" w:cs="Times New Roman"/>
      </w:rPr>
    </w:lvl>
    <w:lvl w:ilvl="2">
      <w:start w:val="1"/>
      <w:numFmt w:val="bullet"/>
      <w:lvlText w:val=""/>
      <w:lvlJc w:val="left"/>
      <w:pPr>
        <w:tabs>
          <w:tab w:val="num" w:pos="0"/>
        </w:tabs>
        <w:ind w:left="3927" w:hanging="360"/>
      </w:pPr>
      <w:rPr>
        <w:rFonts w:ascii="Wingdings" w:hAnsi="Wingdings" w:cs="Wingdings"/>
      </w:rPr>
    </w:lvl>
    <w:lvl w:ilvl="3">
      <w:start w:val="1"/>
      <w:numFmt w:val="bullet"/>
      <w:lvlText w:val=""/>
      <w:lvlJc w:val="left"/>
      <w:pPr>
        <w:tabs>
          <w:tab w:val="num" w:pos="0"/>
        </w:tabs>
        <w:ind w:left="4647" w:hanging="360"/>
      </w:pPr>
      <w:rPr>
        <w:rFonts w:ascii="Symbol" w:hAnsi="Symbol" w:cs="Symbol"/>
      </w:rPr>
    </w:lvl>
    <w:lvl w:ilvl="4">
      <w:start w:val="1"/>
      <w:numFmt w:val="bullet"/>
      <w:lvlText w:val="o"/>
      <w:lvlJc w:val="left"/>
      <w:pPr>
        <w:tabs>
          <w:tab w:val="num" w:pos="0"/>
        </w:tabs>
        <w:ind w:left="5367" w:hanging="360"/>
      </w:pPr>
      <w:rPr>
        <w:rFonts w:ascii="Courier New" w:hAnsi="Courier New" w:cs="Courier New"/>
      </w:rPr>
    </w:lvl>
    <w:lvl w:ilvl="5">
      <w:start w:val="1"/>
      <w:numFmt w:val="bullet"/>
      <w:lvlText w:val=""/>
      <w:lvlJc w:val="left"/>
      <w:pPr>
        <w:tabs>
          <w:tab w:val="num" w:pos="0"/>
        </w:tabs>
        <w:ind w:left="6087" w:hanging="360"/>
      </w:pPr>
      <w:rPr>
        <w:rFonts w:ascii="Wingdings" w:hAnsi="Wingdings" w:cs="Wingdings"/>
      </w:rPr>
    </w:lvl>
    <w:lvl w:ilvl="6">
      <w:start w:val="1"/>
      <w:numFmt w:val="bullet"/>
      <w:lvlText w:val=""/>
      <w:lvlJc w:val="left"/>
      <w:pPr>
        <w:tabs>
          <w:tab w:val="num" w:pos="0"/>
        </w:tabs>
        <w:ind w:left="6807" w:hanging="360"/>
      </w:pPr>
      <w:rPr>
        <w:rFonts w:ascii="Symbol" w:hAnsi="Symbol" w:cs="Symbol"/>
      </w:rPr>
    </w:lvl>
    <w:lvl w:ilvl="7">
      <w:start w:val="1"/>
      <w:numFmt w:val="bullet"/>
      <w:lvlText w:val="o"/>
      <w:lvlJc w:val="left"/>
      <w:pPr>
        <w:tabs>
          <w:tab w:val="num" w:pos="0"/>
        </w:tabs>
        <w:ind w:left="7527" w:hanging="360"/>
      </w:pPr>
      <w:rPr>
        <w:rFonts w:ascii="Courier New" w:hAnsi="Courier New" w:cs="Courier New"/>
      </w:rPr>
    </w:lvl>
    <w:lvl w:ilvl="8">
      <w:start w:val="1"/>
      <w:numFmt w:val="bullet"/>
      <w:lvlText w:val=""/>
      <w:lvlJc w:val="left"/>
      <w:pPr>
        <w:tabs>
          <w:tab w:val="num" w:pos="0"/>
        </w:tabs>
        <w:ind w:left="8247" w:hanging="360"/>
      </w:pPr>
      <w:rPr>
        <w:rFonts w:ascii="Wingdings" w:hAnsi="Wingdings" w:cs="Wingdings"/>
      </w:rPr>
    </w:lvl>
  </w:abstractNum>
  <w:abstractNum w:abstractNumId="2">
    <w:nsid w:val="0185065E"/>
    <w:multiLevelType w:val="hybridMultilevel"/>
    <w:tmpl w:val="77406202"/>
    <w:lvl w:ilvl="0" w:tplc="A33006D4">
      <w:start w:val="1"/>
      <w:numFmt w:val="decimal"/>
      <w:lvlText w:val="%1."/>
      <w:lvlJc w:val="left"/>
      <w:pPr>
        <w:tabs>
          <w:tab w:val="num" w:pos="1211"/>
        </w:tabs>
        <w:ind w:left="1211" w:hanging="360"/>
      </w:pPr>
    </w:lvl>
    <w:lvl w:ilvl="1" w:tplc="040C0019">
      <w:start w:val="1"/>
      <w:numFmt w:val="lowerLetter"/>
      <w:lvlText w:val="%2."/>
      <w:lvlJc w:val="left"/>
      <w:pPr>
        <w:tabs>
          <w:tab w:val="num" w:pos="1931"/>
        </w:tabs>
        <w:ind w:left="1931" w:hanging="360"/>
      </w:pPr>
    </w:lvl>
    <w:lvl w:ilvl="2" w:tplc="040C001B">
      <w:start w:val="1"/>
      <w:numFmt w:val="lowerRoman"/>
      <w:lvlText w:val="%3."/>
      <w:lvlJc w:val="right"/>
      <w:pPr>
        <w:tabs>
          <w:tab w:val="num" w:pos="2651"/>
        </w:tabs>
        <w:ind w:left="2651" w:hanging="180"/>
      </w:pPr>
    </w:lvl>
    <w:lvl w:ilvl="3" w:tplc="040C000F">
      <w:start w:val="1"/>
      <w:numFmt w:val="decimal"/>
      <w:lvlText w:val="%4."/>
      <w:lvlJc w:val="left"/>
      <w:pPr>
        <w:tabs>
          <w:tab w:val="num" w:pos="3371"/>
        </w:tabs>
        <w:ind w:left="3371" w:hanging="360"/>
      </w:pPr>
    </w:lvl>
    <w:lvl w:ilvl="4" w:tplc="040C0019">
      <w:start w:val="1"/>
      <w:numFmt w:val="lowerLetter"/>
      <w:lvlText w:val="%5."/>
      <w:lvlJc w:val="left"/>
      <w:pPr>
        <w:tabs>
          <w:tab w:val="num" w:pos="4091"/>
        </w:tabs>
        <w:ind w:left="4091" w:hanging="360"/>
      </w:pPr>
    </w:lvl>
    <w:lvl w:ilvl="5" w:tplc="040C001B">
      <w:start w:val="1"/>
      <w:numFmt w:val="lowerRoman"/>
      <w:lvlText w:val="%6."/>
      <w:lvlJc w:val="right"/>
      <w:pPr>
        <w:tabs>
          <w:tab w:val="num" w:pos="4811"/>
        </w:tabs>
        <w:ind w:left="4811" w:hanging="180"/>
      </w:pPr>
    </w:lvl>
    <w:lvl w:ilvl="6" w:tplc="040C000F">
      <w:start w:val="1"/>
      <w:numFmt w:val="decimal"/>
      <w:lvlText w:val="%7."/>
      <w:lvlJc w:val="left"/>
      <w:pPr>
        <w:tabs>
          <w:tab w:val="num" w:pos="5531"/>
        </w:tabs>
        <w:ind w:left="5531" w:hanging="360"/>
      </w:pPr>
    </w:lvl>
    <w:lvl w:ilvl="7" w:tplc="040C0019">
      <w:start w:val="1"/>
      <w:numFmt w:val="lowerLetter"/>
      <w:lvlText w:val="%8."/>
      <w:lvlJc w:val="left"/>
      <w:pPr>
        <w:tabs>
          <w:tab w:val="num" w:pos="6251"/>
        </w:tabs>
        <w:ind w:left="6251" w:hanging="360"/>
      </w:pPr>
    </w:lvl>
    <w:lvl w:ilvl="8" w:tplc="040C001B">
      <w:start w:val="1"/>
      <w:numFmt w:val="lowerRoman"/>
      <w:lvlText w:val="%9."/>
      <w:lvlJc w:val="right"/>
      <w:pPr>
        <w:tabs>
          <w:tab w:val="num" w:pos="6971"/>
        </w:tabs>
        <w:ind w:left="6971" w:hanging="180"/>
      </w:pPr>
    </w:lvl>
  </w:abstractNum>
  <w:abstractNum w:abstractNumId="3">
    <w:nsid w:val="059A0EF1"/>
    <w:multiLevelType w:val="singleLevel"/>
    <w:tmpl w:val="119AC172"/>
    <w:lvl w:ilvl="0">
      <w:start w:val="1"/>
      <w:numFmt w:val="none"/>
      <w:lvlText w:val="Objet : "/>
      <w:legacy w:legacy="1" w:legacySpace="0" w:legacyIndent="851"/>
      <w:lvlJc w:val="left"/>
      <w:pPr>
        <w:ind w:left="851" w:hanging="851"/>
      </w:pPr>
      <w:rPr>
        <w:b/>
        <w:i w:val="0"/>
        <w:sz w:val="24"/>
        <w:u w:val="single"/>
      </w:rPr>
    </w:lvl>
  </w:abstractNum>
  <w:abstractNum w:abstractNumId="4">
    <w:nsid w:val="0A9D5018"/>
    <w:multiLevelType w:val="multilevel"/>
    <w:tmpl w:val="BD4A5F90"/>
    <w:lvl w:ilvl="0">
      <w:start w:val="1"/>
      <w:numFmt w:val="none"/>
      <w:pStyle w:val="Titre1"/>
      <w:suff w:val="space"/>
      <w:lvlText w:val=""/>
      <w:lvlJc w:val="left"/>
      <w:pPr>
        <w:ind w:left="0" w:firstLine="0"/>
      </w:pPr>
      <w:rPr>
        <w:rFonts w:hint="default"/>
        <w:u w:val="single"/>
      </w:rPr>
    </w:lvl>
    <w:lvl w:ilvl="1">
      <w:start w:val="1"/>
      <w:numFmt w:val="upperRoman"/>
      <w:lvlRestart w:val="0"/>
      <w:pStyle w:val="Titre2"/>
      <w:suff w:val="space"/>
      <w:lvlText w:val="Livre %2 - "/>
      <w:lvlJc w:val="left"/>
      <w:pPr>
        <w:ind w:left="0" w:firstLine="0"/>
      </w:pPr>
      <w:rPr>
        <w:rFonts w:hint="default"/>
        <w:u w:val="single"/>
      </w:rPr>
    </w:lvl>
    <w:lvl w:ilvl="2">
      <w:start w:val="1"/>
      <w:numFmt w:val="upperRoman"/>
      <w:lvlRestart w:val="0"/>
      <w:pStyle w:val="Titre3"/>
      <w:suff w:val="space"/>
      <w:lvlText w:val="Titre %3 - "/>
      <w:lvlJc w:val="left"/>
      <w:pPr>
        <w:ind w:left="0" w:firstLine="0"/>
      </w:pPr>
      <w:rPr>
        <w:rFonts w:hint="default"/>
        <w:caps/>
      </w:rPr>
    </w:lvl>
    <w:lvl w:ilvl="3">
      <w:start w:val="1"/>
      <w:numFmt w:val="upperRoman"/>
      <w:lvlRestart w:val="0"/>
      <w:pStyle w:val="Titre4"/>
      <w:suff w:val="space"/>
      <w:lvlText w:val="CHAPITRE %4 - "/>
      <w:lvlJc w:val="left"/>
      <w:pPr>
        <w:ind w:left="0" w:firstLine="0"/>
      </w:pPr>
      <w:rPr>
        <w:rFonts w:hint="default"/>
        <w:sz w:val="22"/>
      </w:rPr>
    </w:lvl>
    <w:lvl w:ilvl="4">
      <w:start w:val="1"/>
      <w:numFmt w:val="upperRoman"/>
      <w:lvlRestart w:val="0"/>
      <w:pStyle w:val="Titre5"/>
      <w:suff w:val="space"/>
      <w:lvlText w:val="Section %5 - "/>
      <w:lvlJc w:val="left"/>
      <w:pPr>
        <w:ind w:left="0" w:firstLine="0"/>
      </w:pPr>
      <w:rPr>
        <w:rFonts w:hint="default"/>
        <w:sz w:val="22"/>
      </w:rPr>
    </w:lvl>
    <w:lvl w:ilvl="5">
      <w:start w:val="1"/>
      <w:numFmt w:val="upperRoman"/>
      <w:lvlRestart w:val="0"/>
      <w:pStyle w:val="Titre6"/>
      <w:suff w:val="space"/>
      <w:lvlText w:val="Paragraphe %6 - "/>
      <w:lvlJc w:val="left"/>
      <w:pPr>
        <w:ind w:left="0" w:firstLine="0"/>
      </w:pPr>
      <w:rPr>
        <w:rFonts w:hint="default"/>
        <w:sz w:val="22"/>
      </w:rPr>
    </w:lvl>
    <w:lvl w:ilvl="6">
      <w:start w:val="1"/>
      <w:numFmt w:val="decimal"/>
      <w:lvlRestart w:val="0"/>
      <w:pStyle w:val="Titre7"/>
      <w:suff w:val="space"/>
      <w:lvlText w:val="Article LP %7. - "/>
      <w:lvlJc w:val="left"/>
      <w:pPr>
        <w:ind w:left="340" w:hanging="340"/>
      </w:pPr>
      <w:rPr>
        <w:rFonts w:hint="default"/>
        <w:b/>
        <w:i w:val="0"/>
        <w:sz w:val="22"/>
      </w:rPr>
    </w:lvl>
    <w:lvl w:ilvl="7">
      <w:start w:val="1"/>
      <w:numFmt w:val="none"/>
      <w:lvlRestart w:val="1"/>
      <w:pStyle w:val="Titre8"/>
      <w:lvlText w:val="Article 1er. -"/>
      <w:lvlJc w:val="left"/>
      <w:pPr>
        <w:tabs>
          <w:tab w:val="num" w:pos="2160"/>
        </w:tabs>
        <w:ind w:left="340" w:hanging="340"/>
      </w:pPr>
      <w:rPr>
        <w:rFonts w:ascii="Times New Roman" w:hAnsi="Times New Roman" w:hint="default"/>
        <w:b/>
        <w:i w:val="0"/>
        <w:spacing w:val="0"/>
        <w:sz w:val="24"/>
      </w:rPr>
    </w:lvl>
    <w:lvl w:ilvl="8">
      <w:start w:val="2"/>
      <w:numFmt w:val="decimal"/>
      <w:lvlRestart w:val="1"/>
      <w:pStyle w:val="Titre9"/>
      <w:lvlText w:val="Article %9. -"/>
      <w:lvlJc w:val="left"/>
      <w:pPr>
        <w:tabs>
          <w:tab w:val="num" w:pos="1800"/>
        </w:tabs>
        <w:ind w:left="340" w:hanging="340"/>
      </w:pPr>
      <w:rPr>
        <w:rFonts w:ascii="Times New Roman" w:hAnsi="Times New Roman" w:hint="default"/>
        <w:b/>
        <w:i w:val="0"/>
        <w:spacing w:val="0"/>
        <w:sz w:val="24"/>
      </w:rPr>
    </w:lvl>
  </w:abstractNum>
  <w:abstractNum w:abstractNumId="5">
    <w:nsid w:val="131F4504"/>
    <w:multiLevelType w:val="singleLevel"/>
    <w:tmpl w:val="B93A8DB0"/>
    <w:lvl w:ilvl="0">
      <w:start w:val="1"/>
      <w:numFmt w:val="none"/>
      <w:lvlText w:val="Réf. : "/>
      <w:legacy w:legacy="1" w:legacySpace="0" w:legacyIndent="851"/>
      <w:lvlJc w:val="left"/>
      <w:pPr>
        <w:ind w:left="851" w:hanging="851"/>
      </w:pPr>
      <w:rPr>
        <w:b/>
        <w:sz w:val="24"/>
        <w:u w:val="single"/>
      </w:rPr>
    </w:lvl>
  </w:abstractNum>
  <w:abstractNum w:abstractNumId="6">
    <w:nsid w:val="1344575A"/>
    <w:multiLevelType w:val="hybridMultilevel"/>
    <w:tmpl w:val="746E05D4"/>
    <w:lvl w:ilvl="0" w:tplc="040C0011">
      <w:start w:val="1"/>
      <w:numFmt w:val="decimal"/>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7">
    <w:nsid w:val="1349799E"/>
    <w:multiLevelType w:val="hybridMultilevel"/>
    <w:tmpl w:val="A6E8C378"/>
    <w:lvl w:ilvl="0" w:tplc="29644E98">
      <w:numFmt w:val="bullet"/>
      <w:lvlText w:val="-"/>
      <w:lvlJc w:val="left"/>
      <w:pPr>
        <w:ind w:left="1211" w:hanging="360"/>
      </w:pPr>
      <w:rPr>
        <w:rFonts w:ascii="Times New Roman" w:eastAsia="Times New Roman" w:hAnsi="Times New Roman" w:cs="Times New Roman" w:hint="default"/>
      </w:rPr>
    </w:lvl>
    <w:lvl w:ilvl="1" w:tplc="040C0003">
      <w:start w:val="1"/>
      <w:numFmt w:val="bullet"/>
      <w:lvlText w:val="o"/>
      <w:lvlJc w:val="left"/>
      <w:pPr>
        <w:ind w:left="1931" w:hanging="360"/>
      </w:pPr>
      <w:rPr>
        <w:rFonts w:ascii="Courier New" w:hAnsi="Courier New" w:cs="Courier New" w:hint="default"/>
      </w:rPr>
    </w:lvl>
    <w:lvl w:ilvl="2" w:tplc="040C0005">
      <w:start w:val="1"/>
      <w:numFmt w:val="bullet"/>
      <w:lvlText w:val=""/>
      <w:lvlJc w:val="left"/>
      <w:pPr>
        <w:ind w:left="2651" w:hanging="360"/>
      </w:pPr>
      <w:rPr>
        <w:rFonts w:ascii="Wingdings" w:hAnsi="Wingdings" w:hint="default"/>
      </w:rPr>
    </w:lvl>
    <w:lvl w:ilvl="3" w:tplc="040C0001">
      <w:start w:val="1"/>
      <w:numFmt w:val="bullet"/>
      <w:lvlText w:val=""/>
      <w:lvlJc w:val="left"/>
      <w:pPr>
        <w:ind w:left="3371" w:hanging="360"/>
      </w:pPr>
      <w:rPr>
        <w:rFonts w:ascii="Symbol" w:hAnsi="Symbol" w:hint="default"/>
      </w:rPr>
    </w:lvl>
    <w:lvl w:ilvl="4" w:tplc="040C0003">
      <w:start w:val="1"/>
      <w:numFmt w:val="bullet"/>
      <w:lvlText w:val="o"/>
      <w:lvlJc w:val="left"/>
      <w:pPr>
        <w:ind w:left="4091" w:hanging="360"/>
      </w:pPr>
      <w:rPr>
        <w:rFonts w:ascii="Courier New" w:hAnsi="Courier New" w:cs="Courier New" w:hint="default"/>
      </w:rPr>
    </w:lvl>
    <w:lvl w:ilvl="5" w:tplc="040C0005">
      <w:start w:val="1"/>
      <w:numFmt w:val="bullet"/>
      <w:lvlText w:val=""/>
      <w:lvlJc w:val="left"/>
      <w:pPr>
        <w:ind w:left="4811" w:hanging="360"/>
      </w:pPr>
      <w:rPr>
        <w:rFonts w:ascii="Wingdings" w:hAnsi="Wingdings" w:hint="default"/>
      </w:rPr>
    </w:lvl>
    <w:lvl w:ilvl="6" w:tplc="040C0001">
      <w:start w:val="1"/>
      <w:numFmt w:val="bullet"/>
      <w:lvlText w:val=""/>
      <w:lvlJc w:val="left"/>
      <w:pPr>
        <w:ind w:left="5531" w:hanging="360"/>
      </w:pPr>
      <w:rPr>
        <w:rFonts w:ascii="Symbol" w:hAnsi="Symbol" w:hint="default"/>
      </w:rPr>
    </w:lvl>
    <w:lvl w:ilvl="7" w:tplc="040C0003">
      <w:start w:val="1"/>
      <w:numFmt w:val="bullet"/>
      <w:lvlText w:val="o"/>
      <w:lvlJc w:val="left"/>
      <w:pPr>
        <w:ind w:left="6251" w:hanging="360"/>
      </w:pPr>
      <w:rPr>
        <w:rFonts w:ascii="Courier New" w:hAnsi="Courier New" w:cs="Courier New" w:hint="default"/>
      </w:rPr>
    </w:lvl>
    <w:lvl w:ilvl="8" w:tplc="040C0005">
      <w:start w:val="1"/>
      <w:numFmt w:val="bullet"/>
      <w:lvlText w:val=""/>
      <w:lvlJc w:val="left"/>
      <w:pPr>
        <w:ind w:left="6971" w:hanging="360"/>
      </w:pPr>
      <w:rPr>
        <w:rFonts w:ascii="Wingdings" w:hAnsi="Wingdings" w:hint="default"/>
      </w:rPr>
    </w:lvl>
  </w:abstractNum>
  <w:abstractNum w:abstractNumId="8">
    <w:nsid w:val="29EC05F8"/>
    <w:multiLevelType w:val="hybridMultilevel"/>
    <w:tmpl w:val="0B1EC33E"/>
    <w:lvl w:ilvl="0" w:tplc="2BF6E3DC">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9">
    <w:nsid w:val="3359171C"/>
    <w:multiLevelType w:val="hybridMultilevel"/>
    <w:tmpl w:val="8D3CC846"/>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10">
    <w:nsid w:val="391A50F9"/>
    <w:multiLevelType w:val="hybridMultilevel"/>
    <w:tmpl w:val="86806B36"/>
    <w:lvl w:ilvl="0" w:tplc="668220D2">
      <w:start w:val="1"/>
      <w:numFmt w:val="decimal"/>
      <w:lvlText w:val="%1-"/>
      <w:lvlJc w:val="left"/>
      <w:pPr>
        <w:ind w:left="1211" w:hanging="360"/>
      </w:p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start w:val="1"/>
      <w:numFmt w:val="decimal"/>
      <w:lvlText w:val="%4."/>
      <w:lvlJc w:val="left"/>
      <w:pPr>
        <w:ind w:left="3371" w:hanging="360"/>
      </w:pPr>
    </w:lvl>
    <w:lvl w:ilvl="4" w:tplc="040C0019">
      <w:start w:val="1"/>
      <w:numFmt w:val="lowerLetter"/>
      <w:lvlText w:val="%5."/>
      <w:lvlJc w:val="left"/>
      <w:pPr>
        <w:ind w:left="4091" w:hanging="360"/>
      </w:pPr>
    </w:lvl>
    <w:lvl w:ilvl="5" w:tplc="040C001B">
      <w:start w:val="1"/>
      <w:numFmt w:val="lowerRoman"/>
      <w:lvlText w:val="%6."/>
      <w:lvlJc w:val="right"/>
      <w:pPr>
        <w:ind w:left="4811" w:hanging="180"/>
      </w:pPr>
    </w:lvl>
    <w:lvl w:ilvl="6" w:tplc="040C000F">
      <w:start w:val="1"/>
      <w:numFmt w:val="decimal"/>
      <w:lvlText w:val="%7."/>
      <w:lvlJc w:val="left"/>
      <w:pPr>
        <w:ind w:left="5531" w:hanging="360"/>
      </w:pPr>
    </w:lvl>
    <w:lvl w:ilvl="7" w:tplc="040C0019">
      <w:start w:val="1"/>
      <w:numFmt w:val="lowerLetter"/>
      <w:lvlText w:val="%8."/>
      <w:lvlJc w:val="left"/>
      <w:pPr>
        <w:ind w:left="6251" w:hanging="360"/>
      </w:pPr>
    </w:lvl>
    <w:lvl w:ilvl="8" w:tplc="040C001B">
      <w:start w:val="1"/>
      <w:numFmt w:val="lowerRoman"/>
      <w:lvlText w:val="%9."/>
      <w:lvlJc w:val="right"/>
      <w:pPr>
        <w:ind w:left="6971" w:hanging="180"/>
      </w:pPr>
    </w:lvl>
  </w:abstractNum>
  <w:abstractNum w:abstractNumId="11">
    <w:nsid w:val="3C8D2798"/>
    <w:multiLevelType w:val="multilevel"/>
    <w:tmpl w:val="543AA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F962455"/>
    <w:multiLevelType w:val="hybridMultilevel"/>
    <w:tmpl w:val="0046D3D6"/>
    <w:lvl w:ilvl="0" w:tplc="040C0001">
      <w:start w:val="1"/>
      <w:numFmt w:val="bullet"/>
      <w:lvlText w:val=""/>
      <w:lvlJc w:val="left"/>
      <w:pPr>
        <w:ind w:left="1433" w:hanging="360"/>
      </w:pPr>
      <w:rPr>
        <w:rFonts w:ascii="Symbol" w:hAnsi="Symbol" w:hint="default"/>
      </w:rPr>
    </w:lvl>
    <w:lvl w:ilvl="1" w:tplc="040C0003">
      <w:start w:val="1"/>
      <w:numFmt w:val="bullet"/>
      <w:lvlText w:val="o"/>
      <w:lvlJc w:val="left"/>
      <w:pPr>
        <w:ind w:left="2153" w:hanging="360"/>
      </w:pPr>
      <w:rPr>
        <w:rFonts w:ascii="Courier New" w:hAnsi="Courier New" w:cs="Courier New" w:hint="default"/>
      </w:rPr>
    </w:lvl>
    <w:lvl w:ilvl="2" w:tplc="040C0005">
      <w:start w:val="1"/>
      <w:numFmt w:val="bullet"/>
      <w:lvlText w:val=""/>
      <w:lvlJc w:val="left"/>
      <w:pPr>
        <w:ind w:left="2873" w:hanging="360"/>
      </w:pPr>
      <w:rPr>
        <w:rFonts w:ascii="Wingdings" w:hAnsi="Wingdings" w:hint="default"/>
      </w:rPr>
    </w:lvl>
    <w:lvl w:ilvl="3" w:tplc="040C0001">
      <w:start w:val="1"/>
      <w:numFmt w:val="bullet"/>
      <w:lvlText w:val=""/>
      <w:lvlJc w:val="left"/>
      <w:pPr>
        <w:ind w:left="3593" w:hanging="360"/>
      </w:pPr>
      <w:rPr>
        <w:rFonts w:ascii="Symbol" w:hAnsi="Symbol" w:hint="default"/>
      </w:rPr>
    </w:lvl>
    <w:lvl w:ilvl="4" w:tplc="040C0003">
      <w:start w:val="1"/>
      <w:numFmt w:val="bullet"/>
      <w:lvlText w:val="o"/>
      <w:lvlJc w:val="left"/>
      <w:pPr>
        <w:ind w:left="4313" w:hanging="360"/>
      </w:pPr>
      <w:rPr>
        <w:rFonts w:ascii="Courier New" w:hAnsi="Courier New" w:cs="Courier New" w:hint="default"/>
      </w:rPr>
    </w:lvl>
    <w:lvl w:ilvl="5" w:tplc="040C0005">
      <w:start w:val="1"/>
      <w:numFmt w:val="bullet"/>
      <w:lvlText w:val=""/>
      <w:lvlJc w:val="left"/>
      <w:pPr>
        <w:ind w:left="5033" w:hanging="360"/>
      </w:pPr>
      <w:rPr>
        <w:rFonts w:ascii="Wingdings" w:hAnsi="Wingdings" w:hint="default"/>
      </w:rPr>
    </w:lvl>
    <w:lvl w:ilvl="6" w:tplc="040C0001">
      <w:start w:val="1"/>
      <w:numFmt w:val="bullet"/>
      <w:lvlText w:val=""/>
      <w:lvlJc w:val="left"/>
      <w:pPr>
        <w:ind w:left="5753" w:hanging="360"/>
      </w:pPr>
      <w:rPr>
        <w:rFonts w:ascii="Symbol" w:hAnsi="Symbol" w:hint="default"/>
      </w:rPr>
    </w:lvl>
    <w:lvl w:ilvl="7" w:tplc="040C0003">
      <w:start w:val="1"/>
      <w:numFmt w:val="bullet"/>
      <w:lvlText w:val="o"/>
      <w:lvlJc w:val="left"/>
      <w:pPr>
        <w:ind w:left="6473" w:hanging="360"/>
      </w:pPr>
      <w:rPr>
        <w:rFonts w:ascii="Courier New" w:hAnsi="Courier New" w:cs="Courier New" w:hint="default"/>
      </w:rPr>
    </w:lvl>
    <w:lvl w:ilvl="8" w:tplc="040C0005">
      <w:start w:val="1"/>
      <w:numFmt w:val="bullet"/>
      <w:lvlText w:val=""/>
      <w:lvlJc w:val="left"/>
      <w:pPr>
        <w:ind w:left="7193" w:hanging="360"/>
      </w:pPr>
      <w:rPr>
        <w:rFonts w:ascii="Wingdings" w:hAnsi="Wingdings" w:hint="default"/>
      </w:rPr>
    </w:lvl>
  </w:abstractNum>
  <w:abstractNum w:abstractNumId="13">
    <w:nsid w:val="4B9714CA"/>
    <w:multiLevelType w:val="singleLevel"/>
    <w:tmpl w:val="87C869E6"/>
    <w:lvl w:ilvl="0">
      <w:start w:val="1"/>
      <w:numFmt w:val="none"/>
      <w:lvlText w:val="Objet : "/>
      <w:legacy w:legacy="1" w:legacySpace="0" w:legacyIndent="851"/>
      <w:lvlJc w:val="left"/>
      <w:pPr>
        <w:ind w:left="851" w:hanging="851"/>
      </w:pPr>
      <w:rPr>
        <w:b/>
        <w:sz w:val="24"/>
        <w:u w:val="single"/>
      </w:rPr>
    </w:lvl>
  </w:abstractNum>
  <w:abstractNum w:abstractNumId="14">
    <w:nsid w:val="4F9253EB"/>
    <w:multiLevelType w:val="hybridMultilevel"/>
    <w:tmpl w:val="3468C920"/>
    <w:lvl w:ilvl="0" w:tplc="040C000D">
      <w:start w:val="1"/>
      <w:numFmt w:val="bullet"/>
      <w:lvlText w:val=""/>
      <w:lvlJc w:val="left"/>
      <w:pPr>
        <w:ind w:left="1571" w:hanging="360"/>
      </w:pPr>
      <w:rPr>
        <w:rFonts w:ascii="Wingdings" w:hAnsi="Wingdings" w:hint="default"/>
      </w:rPr>
    </w:lvl>
    <w:lvl w:ilvl="1" w:tplc="040C0003">
      <w:start w:val="1"/>
      <w:numFmt w:val="bullet"/>
      <w:lvlText w:val="o"/>
      <w:lvlJc w:val="left"/>
      <w:pPr>
        <w:ind w:left="2291" w:hanging="360"/>
      </w:pPr>
      <w:rPr>
        <w:rFonts w:ascii="Courier New" w:hAnsi="Courier New" w:cs="Courier New" w:hint="default"/>
      </w:rPr>
    </w:lvl>
    <w:lvl w:ilvl="2" w:tplc="040C0005">
      <w:start w:val="1"/>
      <w:numFmt w:val="bullet"/>
      <w:lvlText w:val=""/>
      <w:lvlJc w:val="left"/>
      <w:pPr>
        <w:ind w:left="3011" w:hanging="360"/>
      </w:pPr>
      <w:rPr>
        <w:rFonts w:ascii="Wingdings" w:hAnsi="Wingdings" w:hint="default"/>
      </w:rPr>
    </w:lvl>
    <w:lvl w:ilvl="3" w:tplc="040C0001">
      <w:start w:val="1"/>
      <w:numFmt w:val="bullet"/>
      <w:lvlText w:val=""/>
      <w:lvlJc w:val="left"/>
      <w:pPr>
        <w:ind w:left="3731" w:hanging="360"/>
      </w:pPr>
      <w:rPr>
        <w:rFonts w:ascii="Symbol" w:hAnsi="Symbol" w:hint="default"/>
      </w:rPr>
    </w:lvl>
    <w:lvl w:ilvl="4" w:tplc="040C0003">
      <w:start w:val="1"/>
      <w:numFmt w:val="bullet"/>
      <w:lvlText w:val="o"/>
      <w:lvlJc w:val="left"/>
      <w:pPr>
        <w:ind w:left="4451" w:hanging="360"/>
      </w:pPr>
      <w:rPr>
        <w:rFonts w:ascii="Courier New" w:hAnsi="Courier New" w:cs="Courier New" w:hint="default"/>
      </w:rPr>
    </w:lvl>
    <w:lvl w:ilvl="5" w:tplc="040C0005">
      <w:start w:val="1"/>
      <w:numFmt w:val="bullet"/>
      <w:lvlText w:val=""/>
      <w:lvlJc w:val="left"/>
      <w:pPr>
        <w:ind w:left="5171" w:hanging="360"/>
      </w:pPr>
      <w:rPr>
        <w:rFonts w:ascii="Wingdings" w:hAnsi="Wingdings" w:hint="default"/>
      </w:rPr>
    </w:lvl>
    <w:lvl w:ilvl="6" w:tplc="040C0001">
      <w:start w:val="1"/>
      <w:numFmt w:val="bullet"/>
      <w:lvlText w:val=""/>
      <w:lvlJc w:val="left"/>
      <w:pPr>
        <w:ind w:left="5891" w:hanging="360"/>
      </w:pPr>
      <w:rPr>
        <w:rFonts w:ascii="Symbol" w:hAnsi="Symbol" w:hint="default"/>
      </w:rPr>
    </w:lvl>
    <w:lvl w:ilvl="7" w:tplc="040C0003">
      <w:start w:val="1"/>
      <w:numFmt w:val="bullet"/>
      <w:lvlText w:val="o"/>
      <w:lvlJc w:val="left"/>
      <w:pPr>
        <w:ind w:left="6611" w:hanging="360"/>
      </w:pPr>
      <w:rPr>
        <w:rFonts w:ascii="Courier New" w:hAnsi="Courier New" w:cs="Courier New" w:hint="default"/>
      </w:rPr>
    </w:lvl>
    <w:lvl w:ilvl="8" w:tplc="040C0005">
      <w:start w:val="1"/>
      <w:numFmt w:val="bullet"/>
      <w:lvlText w:val=""/>
      <w:lvlJc w:val="left"/>
      <w:pPr>
        <w:ind w:left="7331" w:hanging="360"/>
      </w:pPr>
      <w:rPr>
        <w:rFonts w:ascii="Wingdings" w:hAnsi="Wingdings" w:hint="default"/>
      </w:rPr>
    </w:lvl>
  </w:abstractNum>
  <w:abstractNum w:abstractNumId="15">
    <w:nsid w:val="55141B36"/>
    <w:multiLevelType w:val="hybridMultilevel"/>
    <w:tmpl w:val="22C42B12"/>
    <w:lvl w:ilvl="0" w:tplc="040C0001">
      <w:start w:val="1"/>
      <w:numFmt w:val="bullet"/>
      <w:lvlText w:val=""/>
      <w:lvlJc w:val="left"/>
      <w:pPr>
        <w:tabs>
          <w:tab w:val="num" w:pos="1996"/>
        </w:tabs>
        <w:ind w:left="1996" w:hanging="360"/>
      </w:pPr>
      <w:rPr>
        <w:rFonts w:ascii="Symbol" w:hAnsi="Symbol" w:hint="default"/>
      </w:rPr>
    </w:lvl>
    <w:lvl w:ilvl="1" w:tplc="040C0003" w:tentative="1">
      <w:start w:val="1"/>
      <w:numFmt w:val="bullet"/>
      <w:lvlText w:val="o"/>
      <w:lvlJc w:val="left"/>
      <w:pPr>
        <w:tabs>
          <w:tab w:val="num" w:pos="2716"/>
        </w:tabs>
        <w:ind w:left="2716" w:hanging="360"/>
      </w:pPr>
      <w:rPr>
        <w:rFonts w:ascii="Courier New" w:hAnsi="Courier New" w:cs="Courier New" w:hint="default"/>
      </w:rPr>
    </w:lvl>
    <w:lvl w:ilvl="2" w:tplc="040C0005" w:tentative="1">
      <w:start w:val="1"/>
      <w:numFmt w:val="bullet"/>
      <w:lvlText w:val=""/>
      <w:lvlJc w:val="left"/>
      <w:pPr>
        <w:tabs>
          <w:tab w:val="num" w:pos="3436"/>
        </w:tabs>
        <w:ind w:left="3436" w:hanging="360"/>
      </w:pPr>
      <w:rPr>
        <w:rFonts w:ascii="Wingdings" w:hAnsi="Wingdings" w:hint="default"/>
      </w:rPr>
    </w:lvl>
    <w:lvl w:ilvl="3" w:tplc="040C0001" w:tentative="1">
      <w:start w:val="1"/>
      <w:numFmt w:val="bullet"/>
      <w:lvlText w:val=""/>
      <w:lvlJc w:val="left"/>
      <w:pPr>
        <w:tabs>
          <w:tab w:val="num" w:pos="4156"/>
        </w:tabs>
        <w:ind w:left="4156" w:hanging="360"/>
      </w:pPr>
      <w:rPr>
        <w:rFonts w:ascii="Symbol" w:hAnsi="Symbol" w:hint="default"/>
      </w:rPr>
    </w:lvl>
    <w:lvl w:ilvl="4" w:tplc="040C0003" w:tentative="1">
      <w:start w:val="1"/>
      <w:numFmt w:val="bullet"/>
      <w:lvlText w:val="o"/>
      <w:lvlJc w:val="left"/>
      <w:pPr>
        <w:tabs>
          <w:tab w:val="num" w:pos="4876"/>
        </w:tabs>
        <w:ind w:left="4876" w:hanging="360"/>
      </w:pPr>
      <w:rPr>
        <w:rFonts w:ascii="Courier New" w:hAnsi="Courier New" w:cs="Courier New" w:hint="default"/>
      </w:rPr>
    </w:lvl>
    <w:lvl w:ilvl="5" w:tplc="040C0005" w:tentative="1">
      <w:start w:val="1"/>
      <w:numFmt w:val="bullet"/>
      <w:lvlText w:val=""/>
      <w:lvlJc w:val="left"/>
      <w:pPr>
        <w:tabs>
          <w:tab w:val="num" w:pos="5596"/>
        </w:tabs>
        <w:ind w:left="5596" w:hanging="360"/>
      </w:pPr>
      <w:rPr>
        <w:rFonts w:ascii="Wingdings" w:hAnsi="Wingdings" w:hint="default"/>
      </w:rPr>
    </w:lvl>
    <w:lvl w:ilvl="6" w:tplc="040C0001" w:tentative="1">
      <w:start w:val="1"/>
      <w:numFmt w:val="bullet"/>
      <w:lvlText w:val=""/>
      <w:lvlJc w:val="left"/>
      <w:pPr>
        <w:tabs>
          <w:tab w:val="num" w:pos="6316"/>
        </w:tabs>
        <w:ind w:left="6316" w:hanging="360"/>
      </w:pPr>
      <w:rPr>
        <w:rFonts w:ascii="Symbol" w:hAnsi="Symbol" w:hint="default"/>
      </w:rPr>
    </w:lvl>
    <w:lvl w:ilvl="7" w:tplc="040C0003" w:tentative="1">
      <w:start w:val="1"/>
      <w:numFmt w:val="bullet"/>
      <w:lvlText w:val="o"/>
      <w:lvlJc w:val="left"/>
      <w:pPr>
        <w:tabs>
          <w:tab w:val="num" w:pos="7036"/>
        </w:tabs>
        <w:ind w:left="7036" w:hanging="360"/>
      </w:pPr>
      <w:rPr>
        <w:rFonts w:ascii="Courier New" w:hAnsi="Courier New" w:cs="Courier New" w:hint="default"/>
      </w:rPr>
    </w:lvl>
    <w:lvl w:ilvl="8" w:tplc="040C0005" w:tentative="1">
      <w:start w:val="1"/>
      <w:numFmt w:val="bullet"/>
      <w:lvlText w:val=""/>
      <w:lvlJc w:val="left"/>
      <w:pPr>
        <w:tabs>
          <w:tab w:val="num" w:pos="7756"/>
        </w:tabs>
        <w:ind w:left="7756" w:hanging="360"/>
      </w:pPr>
      <w:rPr>
        <w:rFonts w:ascii="Wingdings" w:hAnsi="Wingdings" w:hint="default"/>
      </w:rPr>
    </w:lvl>
  </w:abstractNum>
  <w:abstractNum w:abstractNumId="16">
    <w:nsid w:val="55B9592D"/>
    <w:multiLevelType w:val="hybridMultilevel"/>
    <w:tmpl w:val="C5C25DE4"/>
    <w:lvl w:ilvl="0" w:tplc="405686D6">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
    <w:nsid w:val="586C6E88"/>
    <w:multiLevelType w:val="hybridMultilevel"/>
    <w:tmpl w:val="46967472"/>
    <w:lvl w:ilvl="0" w:tplc="DE90EF28">
      <w:start w:val="2013"/>
      <w:numFmt w:val="bullet"/>
      <w:lvlText w:val="-"/>
      <w:lvlJc w:val="left"/>
      <w:pPr>
        <w:ind w:left="720" w:hanging="360"/>
      </w:pPr>
      <w:rPr>
        <w:rFonts w:ascii="Cambria" w:eastAsia="Times New Roman" w:hAnsi="Cambria" w:cs="Times New Roman" w:hint="default"/>
        <w:u w:val="non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911198E"/>
    <w:multiLevelType w:val="hybridMultilevel"/>
    <w:tmpl w:val="4424703C"/>
    <w:lvl w:ilvl="0" w:tplc="07D002AC">
      <w:start w:val="3"/>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nsid w:val="5B5B7C5E"/>
    <w:multiLevelType w:val="hybridMultilevel"/>
    <w:tmpl w:val="AD948354"/>
    <w:lvl w:ilvl="0" w:tplc="1820C164">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4EB663B"/>
    <w:multiLevelType w:val="hybridMultilevel"/>
    <w:tmpl w:val="994EABA8"/>
    <w:lvl w:ilvl="0" w:tplc="E25EB2F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nsid w:val="65A24DDE"/>
    <w:multiLevelType w:val="hybridMultilevel"/>
    <w:tmpl w:val="DC72A7FE"/>
    <w:lvl w:ilvl="0" w:tplc="A5D69D4C">
      <w:start w:val="7"/>
      <w:numFmt w:val="bullet"/>
      <w:lvlText w:val="-"/>
      <w:lvlJc w:val="left"/>
      <w:pPr>
        <w:ind w:left="1211" w:hanging="360"/>
      </w:pPr>
      <w:rPr>
        <w:rFonts w:ascii="Times New Roman" w:eastAsia="Times New Roman" w:hAnsi="Times New Roman" w:cs="Times New Roman" w:hint="default"/>
      </w:rPr>
    </w:lvl>
    <w:lvl w:ilvl="1" w:tplc="040C0003">
      <w:start w:val="1"/>
      <w:numFmt w:val="bullet"/>
      <w:lvlText w:val="o"/>
      <w:lvlJc w:val="left"/>
      <w:pPr>
        <w:ind w:left="1931" w:hanging="360"/>
      </w:pPr>
      <w:rPr>
        <w:rFonts w:ascii="Courier New" w:hAnsi="Courier New" w:cs="Courier New" w:hint="default"/>
      </w:rPr>
    </w:lvl>
    <w:lvl w:ilvl="2" w:tplc="040C0005">
      <w:start w:val="1"/>
      <w:numFmt w:val="bullet"/>
      <w:lvlText w:val=""/>
      <w:lvlJc w:val="left"/>
      <w:pPr>
        <w:ind w:left="2651" w:hanging="360"/>
      </w:pPr>
      <w:rPr>
        <w:rFonts w:ascii="Wingdings" w:hAnsi="Wingdings" w:hint="default"/>
      </w:rPr>
    </w:lvl>
    <w:lvl w:ilvl="3" w:tplc="040C0001">
      <w:start w:val="1"/>
      <w:numFmt w:val="bullet"/>
      <w:lvlText w:val=""/>
      <w:lvlJc w:val="left"/>
      <w:pPr>
        <w:ind w:left="3371" w:hanging="360"/>
      </w:pPr>
      <w:rPr>
        <w:rFonts w:ascii="Symbol" w:hAnsi="Symbol" w:hint="default"/>
      </w:rPr>
    </w:lvl>
    <w:lvl w:ilvl="4" w:tplc="040C0003">
      <w:start w:val="1"/>
      <w:numFmt w:val="bullet"/>
      <w:lvlText w:val="o"/>
      <w:lvlJc w:val="left"/>
      <w:pPr>
        <w:ind w:left="4091" w:hanging="360"/>
      </w:pPr>
      <w:rPr>
        <w:rFonts w:ascii="Courier New" w:hAnsi="Courier New" w:cs="Courier New" w:hint="default"/>
      </w:rPr>
    </w:lvl>
    <w:lvl w:ilvl="5" w:tplc="040C0005">
      <w:start w:val="1"/>
      <w:numFmt w:val="bullet"/>
      <w:lvlText w:val=""/>
      <w:lvlJc w:val="left"/>
      <w:pPr>
        <w:ind w:left="4811" w:hanging="360"/>
      </w:pPr>
      <w:rPr>
        <w:rFonts w:ascii="Wingdings" w:hAnsi="Wingdings" w:hint="default"/>
      </w:rPr>
    </w:lvl>
    <w:lvl w:ilvl="6" w:tplc="040C0001">
      <w:start w:val="1"/>
      <w:numFmt w:val="bullet"/>
      <w:lvlText w:val=""/>
      <w:lvlJc w:val="left"/>
      <w:pPr>
        <w:ind w:left="5531" w:hanging="360"/>
      </w:pPr>
      <w:rPr>
        <w:rFonts w:ascii="Symbol" w:hAnsi="Symbol" w:hint="default"/>
      </w:rPr>
    </w:lvl>
    <w:lvl w:ilvl="7" w:tplc="040C0003">
      <w:start w:val="1"/>
      <w:numFmt w:val="bullet"/>
      <w:lvlText w:val="o"/>
      <w:lvlJc w:val="left"/>
      <w:pPr>
        <w:ind w:left="6251" w:hanging="360"/>
      </w:pPr>
      <w:rPr>
        <w:rFonts w:ascii="Courier New" w:hAnsi="Courier New" w:cs="Courier New" w:hint="default"/>
      </w:rPr>
    </w:lvl>
    <w:lvl w:ilvl="8" w:tplc="040C0005">
      <w:start w:val="1"/>
      <w:numFmt w:val="bullet"/>
      <w:lvlText w:val=""/>
      <w:lvlJc w:val="left"/>
      <w:pPr>
        <w:ind w:left="6971" w:hanging="360"/>
      </w:pPr>
      <w:rPr>
        <w:rFonts w:ascii="Wingdings" w:hAnsi="Wingdings" w:hint="default"/>
      </w:rPr>
    </w:lvl>
  </w:abstractNum>
  <w:abstractNum w:abstractNumId="22">
    <w:nsid w:val="65DF5775"/>
    <w:multiLevelType w:val="hybridMultilevel"/>
    <w:tmpl w:val="7B1EB24C"/>
    <w:lvl w:ilvl="0" w:tplc="601804B8">
      <w:numFmt w:val="bullet"/>
      <w:lvlText w:val="-"/>
      <w:lvlJc w:val="left"/>
      <w:pPr>
        <w:ind w:left="1069" w:hanging="360"/>
      </w:pPr>
      <w:rPr>
        <w:rFonts w:ascii="Times New Roman" w:eastAsia="Times New Roman" w:hAnsi="Times New Roman"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23">
    <w:nsid w:val="6ED8333F"/>
    <w:multiLevelType w:val="hybridMultilevel"/>
    <w:tmpl w:val="3F6A43D4"/>
    <w:lvl w:ilvl="0" w:tplc="1C9C05C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nsid w:val="71B02D8D"/>
    <w:multiLevelType w:val="hybridMultilevel"/>
    <w:tmpl w:val="A2DA13C8"/>
    <w:lvl w:ilvl="0" w:tplc="7AAC8046">
      <w:numFmt w:val="bullet"/>
      <w:lvlText w:val="-"/>
      <w:lvlJc w:val="left"/>
      <w:pPr>
        <w:ind w:left="1069" w:hanging="360"/>
      </w:pPr>
      <w:rPr>
        <w:rFonts w:ascii="Times New Roman" w:eastAsia="Times New Roman" w:hAnsi="Times New Roman"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25">
    <w:nsid w:val="7D6B34D6"/>
    <w:multiLevelType w:val="singleLevel"/>
    <w:tmpl w:val="78D4F73C"/>
    <w:lvl w:ilvl="0">
      <w:start w:val="1"/>
      <w:numFmt w:val="none"/>
      <w:lvlText w:val="P.J. : "/>
      <w:legacy w:legacy="1" w:legacySpace="0" w:legacyIndent="851"/>
      <w:lvlJc w:val="left"/>
      <w:pPr>
        <w:ind w:left="851" w:hanging="851"/>
      </w:pPr>
      <w:rPr>
        <w:b/>
        <w:sz w:val="24"/>
        <w:u w:val="single"/>
      </w:rPr>
    </w:lvl>
  </w:abstractNum>
  <w:num w:numId="1">
    <w:abstractNumId w:val="4"/>
  </w:num>
  <w:num w:numId="2">
    <w:abstractNumId w:val="18"/>
  </w:num>
  <w:num w:numId="3">
    <w:abstractNumId w:val="13"/>
    <w:lvlOverride w:ilvl="0">
      <w:startOverride w:val="1"/>
    </w:lvlOverride>
  </w:num>
  <w:num w:numId="4">
    <w:abstractNumId w:val="5"/>
    <w:lvlOverride w:ilvl="0">
      <w:startOverride w:val="1"/>
    </w:lvlOverride>
  </w:num>
  <w:num w:numId="5">
    <w:abstractNumId w:val="25"/>
    <w:lvlOverride w:ilvl="0">
      <w:startOverride w:val="1"/>
    </w:lvlOverride>
  </w:num>
  <w:num w:numId="6">
    <w:abstractNumId w:val="7"/>
  </w:num>
  <w:num w:numId="7">
    <w:abstractNumId w:val="1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1"/>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9"/>
  </w:num>
  <w:num w:numId="16">
    <w:abstractNumId w:val="13"/>
  </w:num>
  <w:num w:numId="17">
    <w:abstractNumId w:val="24"/>
  </w:num>
  <w:num w:numId="18">
    <w:abstractNumId w:val="23"/>
  </w:num>
  <w:num w:numId="19">
    <w:abstractNumId w:val="20"/>
  </w:num>
  <w:num w:numId="20">
    <w:abstractNumId w:val="3"/>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9"/>
  </w:num>
  <w:num w:numId="24">
    <w:abstractNumId w:val="17"/>
  </w:num>
  <w:num w:numId="2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5B6"/>
    <w:rsid w:val="00000285"/>
    <w:rsid w:val="00001C73"/>
    <w:rsid w:val="000044E4"/>
    <w:rsid w:val="00017404"/>
    <w:rsid w:val="00017E6B"/>
    <w:rsid w:val="00020C36"/>
    <w:rsid w:val="00027CBE"/>
    <w:rsid w:val="00031A93"/>
    <w:rsid w:val="00033101"/>
    <w:rsid w:val="00034852"/>
    <w:rsid w:val="00035C6E"/>
    <w:rsid w:val="00037541"/>
    <w:rsid w:val="00043C59"/>
    <w:rsid w:val="0004466D"/>
    <w:rsid w:val="00044B27"/>
    <w:rsid w:val="00045193"/>
    <w:rsid w:val="00054410"/>
    <w:rsid w:val="00055C0D"/>
    <w:rsid w:val="00055C6E"/>
    <w:rsid w:val="00061AE1"/>
    <w:rsid w:val="00070B2D"/>
    <w:rsid w:val="000732E3"/>
    <w:rsid w:val="00080A3F"/>
    <w:rsid w:val="0008673A"/>
    <w:rsid w:val="000900BF"/>
    <w:rsid w:val="000907F9"/>
    <w:rsid w:val="00092D43"/>
    <w:rsid w:val="0009619C"/>
    <w:rsid w:val="000973C9"/>
    <w:rsid w:val="000A01CA"/>
    <w:rsid w:val="000A1274"/>
    <w:rsid w:val="000B55C2"/>
    <w:rsid w:val="000C0C94"/>
    <w:rsid w:val="000D3B1B"/>
    <w:rsid w:val="000D441C"/>
    <w:rsid w:val="000D45B6"/>
    <w:rsid w:val="000D678D"/>
    <w:rsid w:val="000D692B"/>
    <w:rsid w:val="000E278A"/>
    <w:rsid w:val="000E3F92"/>
    <w:rsid w:val="000E5B9D"/>
    <w:rsid w:val="000E7631"/>
    <w:rsid w:val="000E7785"/>
    <w:rsid w:val="000F757F"/>
    <w:rsid w:val="00100705"/>
    <w:rsid w:val="00103400"/>
    <w:rsid w:val="00112321"/>
    <w:rsid w:val="00121AD0"/>
    <w:rsid w:val="001225E2"/>
    <w:rsid w:val="00124139"/>
    <w:rsid w:val="00124167"/>
    <w:rsid w:val="0013068E"/>
    <w:rsid w:val="001344CE"/>
    <w:rsid w:val="00152BC3"/>
    <w:rsid w:val="00152EB1"/>
    <w:rsid w:val="001542A4"/>
    <w:rsid w:val="00162C05"/>
    <w:rsid w:val="00166EA4"/>
    <w:rsid w:val="00181583"/>
    <w:rsid w:val="00182AA6"/>
    <w:rsid w:val="00185504"/>
    <w:rsid w:val="00187970"/>
    <w:rsid w:val="00193061"/>
    <w:rsid w:val="001A3553"/>
    <w:rsid w:val="001A3C6D"/>
    <w:rsid w:val="001A7DE4"/>
    <w:rsid w:val="001B21B0"/>
    <w:rsid w:val="001B2A1B"/>
    <w:rsid w:val="001B3F2E"/>
    <w:rsid w:val="001B509D"/>
    <w:rsid w:val="001C31AA"/>
    <w:rsid w:val="001C43E8"/>
    <w:rsid w:val="001C7CBB"/>
    <w:rsid w:val="001D085B"/>
    <w:rsid w:val="001D1422"/>
    <w:rsid w:val="001D4E9B"/>
    <w:rsid w:val="001D6066"/>
    <w:rsid w:val="001E1CB2"/>
    <w:rsid w:val="001E4CE9"/>
    <w:rsid w:val="001E649E"/>
    <w:rsid w:val="001F1EA6"/>
    <w:rsid w:val="001F4B01"/>
    <w:rsid w:val="001F557D"/>
    <w:rsid w:val="002000CB"/>
    <w:rsid w:val="002041D4"/>
    <w:rsid w:val="00206CF6"/>
    <w:rsid w:val="00211ECD"/>
    <w:rsid w:val="002135DB"/>
    <w:rsid w:val="00217F3A"/>
    <w:rsid w:val="00247872"/>
    <w:rsid w:val="00256032"/>
    <w:rsid w:val="00260D31"/>
    <w:rsid w:val="00263F91"/>
    <w:rsid w:val="0026496D"/>
    <w:rsid w:val="00267CBD"/>
    <w:rsid w:val="002727C3"/>
    <w:rsid w:val="00276D85"/>
    <w:rsid w:val="00283080"/>
    <w:rsid w:val="002836D8"/>
    <w:rsid w:val="002907E0"/>
    <w:rsid w:val="00291472"/>
    <w:rsid w:val="00297030"/>
    <w:rsid w:val="002973AC"/>
    <w:rsid w:val="002A0968"/>
    <w:rsid w:val="002A1F03"/>
    <w:rsid w:val="002A3B62"/>
    <w:rsid w:val="002A603A"/>
    <w:rsid w:val="002B11AB"/>
    <w:rsid w:val="002B1A3F"/>
    <w:rsid w:val="002B41DE"/>
    <w:rsid w:val="002B6BFC"/>
    <w:rsid w:val="002C3709"/>
    <w:rsid w:val="002C63E2"/>
    <w:rsid w:val="002C742F"/>
    <w:rsid w:val="002C7BA8"/>
    <w:rsid w:val="002D3151"/>
    <w:rsid w:val="002D582C"/>
    <w:rsid w:val="002D6E9A"/>
    <w:rsid w:val="002F0092"/>
    <w:rsid w:val="002F38BB"/>
    <w:rsid w:val="00304106"/>
    <w:rsid w:val="00307818"/>
    <w:rsid w:val="00323D99"/>
    <w:rsid w:val="003275DB"/>
    <w:rsid w:val="00340880"/>
    <w:rsid w:val="003421B4"/>
    <w:rsid w:val="00343580"/>
    <w:rsid w:val="00345168"/>
    <w:rsid w:val="00351BBD"/>
    <w:rsid w:val="003556DD"/>
    <w:rsid w:val="003564DC"/>
    <w:rsid w:val="003567A2"/>
    <w:rsid w:val="00360713"/>
    <w:rsid w:val="00365BE7"/>
    <w:rsid w:val="0038079C"/>
    <w:rsid w:val="00381337"/>
    <w:rsid w:val="00385367"/>
    <w:rsid w:val="0039189C"/>
    <w:rsid w:val="0039616B"/>
    <w:rsid w:val="003A2EB7"/>
    <w:rsid w:val="003B00F6"/>
    <w:rsid w:val="003B2799"/>
    <w:rsid w:val="003C0B91"/>
    <w:rsid w:val="003C2A18"/>
    <w:rsid w:val="003C3A11"/>
    <w:rsid w:val="003C5069"/>
    <w:rsid w:val="003D33D3"/>
    <w:rsid w:val="003D4573"/>
    <w:rsid w:val="003D6CBB"/>
    <w:rsid w:val="003E2441"/>
    <w:rsid w:val="003E3E7C"/>
    <w:rsid w:val="003E51C3"/>
    <w:rsid w:val="003F1369"/>
    <w:rsid w:val="003F1EEE"/>
    <w:rsid w:val="003F22CB"/>
    <w:rsid w:val="003F284B"/>
    <w:rsid w:val="003F4D37"/>
    <w:rsid w:val="003F595F"/>
    <w:rsid w:val="003F6365"/>
    <w:rsid w:val="003F63D9"/>
    <w:rsid w:val="00402E28"/>
    <w:rsid w:val="00403B69"/>
    <w:rsid w:val="00406C8E"/>
    <w:rsid w:val="0041009F"/>
    <w:rsid w:val="00412A49"/>
    <w:rsid w:val="004222E2"/>
    <w:rsid w:val="00422F34"/>
    <w:rsid w:val="00425506"/>
    <w:rsid w:val="00426CCC"/>
    <w:rsid w:val="004301DC"/>
    <w:rsid w:val="00436B41"/>
    <w:rsid w:val="004404A4"/>
    <w:rsid w:val="00444323"/>
    <w:rsid w:val="00444BE6"/>
    <w:rsid w:val="004544E5"/>
    <w:rsid w:val="00456CE7"/>
    <w:rsid w:val="00461498"/>
    <w:rsid w:val="00474503"/>
    <w:rsid w:val="0047564E"/>
    <w:rsid w:val="00477534"/>
    <w:rsid w:val="00477F4C"/>
    <w:rsid w:val="00480DE2"/>
    <w:rsid w:val="00483076"/>
    <w:rsid w:val="004831B1"/>
    <w:rsid w:val="00485F25"/>
    <w:rsid w:val="00490305"/>
    <w:rsid w:val="004915C4"/>
    <w:rsid w:val="00495E52"/>
    <w:rsid w:val="004A59D8"/>
    <w:rsid w:val="004A7458"/>
    <w:rsid w:val="004B51F3"/>
    <w:rsid w:val="004C44E2"/>
    <w:rsid w:val="004C49E9"/>
    <w:rsid w:val="004C69D5"/>
    <w:rsid w:val="004D0C54"/>
    <w:rsid w:val="004D6500"/>
    <w:rsid w:val="004D7082"/>
    <w:rsid w:val="004D7FAC"/>
    <w:rsid w:val="004E2521"/>
    <w:rsid w:val="004E79EF"/>
    <w:rsid w:val="004F276C"/>
    <w:rsid w:val="004F2BAC"/>
    <w:rsid w:val="004F428F"/>
    <w:rsid w:val="004F43F6"/>
    <w:rsid w:val="004F6094"/>
    <w:rsid w:val="00505442"/>
    <w:rsid w:val="005148FA"/>
    <w:rsid w:val="00525785"/>
    <w:rsid w:val="00525793"/>
    <w:rsid w:val="00526DF8"/>
    <w:rsid w:val="005322C0"/>
    <w:rsid w:val="00535B2D"/>
    <w:rsid w:val="005360E4"/>
    <w:rsid w:val="00551965"/>
    <w:rsid w:val="00551CEB"/>
    <w:rsid w:val="005535AC"/>
    <w:rsid w:val="00555CB1"/>
    <w:rsid w:val="0055744A"/>
    <w:rsid w:val="0056093F"/>
    <w:rsid w:val="005639FF"/>
    <w:rsid w:val="0056594D"/>
    <w:rsid w:val="0057740B"/>
    <w:rsid w:val="00580724"/>
    <w:rsid w:val="0058093B"/>
    <w:rsid w:val="00582082"/>
    <w:rsid w:val="0058628E"/>
    <w:rsid w:val="0059518D"/>
    <w:rsid w:val="005A39E4"/>
    <w:rsid w:val="005A4191"/>
    <w:rsid w:val="005A5ADA"/>
    <w:rsid w:val="005A762B"/>
    <w:rsid w:val="005B08E7"/>
    <w:rsid w:val="005C2245"/>
    <w:rsid w:val="005D3FB1"/>
    <w:rsid w:val="005D4B4E"/>
    <w:rsid w:val="005D7859"/>
    <w:rsid w:val="005E05E6"/>
    <w:rsid w:val="005E0DFA"/>
    <w:rsid w:val="006032FF"/>
    <w:rsid w:val="00603FFD"/>
    <w:rsid w:val="0060570C"/>
    <w:rsid w:val="00615030"/>
    <w:rsid w:val="00615475"/>
    <w:rsid w:val="00616308"/>
    <w:rsid w:val="006249C1"/>
    <w:rsid w:val="006267FD"/>
    <w:rsid w:val="006305F8"/>
    <w:rsid w:val="00631627"/>
    <w:rsid w:val="00633E91"/>
    <w:rsid w:val="0063590D"/>
    <w:rsid w:val="00637594"/>
    <w:rsid w:val="006414A1"/>
    <w:rsid w:val="0064628E"/>
    <w:rsid w:val="00650564"/>
    <w:rsid w:val="006510E4"/>
    <w:rsid w:val="00654083"/>
    <w:rsid w:val="00655483"/>
    <w:rsid w:val="00660F30"/>
    <w:rsid w:val="00662DD6"/>
    <w:rsid w:val="00664E1E"/>
    <w:rsid w:val="00665FD7"/>
    <w:rsid w:val="00666CA2"/>
    <w:rsid w:val="00666E07"/>
    <w:rsid w:val="00667E8B"/>
    <w:rsid w:val="00675EB9"/>
    <w:rsid w:val="00682788"/>
    <w:rsid w:val="0068704F"/>
    <w:rsid w:val="00690610"/>
    <w:rsid w:val="00692997"/>
    <w:rsid w:val="0069321A"/>
    <w:rsid w:val="00694608"/>
    <w:rsid w:val="0069461B"/>
    <w:rsid w:val="006A7614"/>
    <w:rsid w:val="006B157A"/>
    <w:rsid w:val="006B530A"/>
    <w:rsid w:val="006B6676"/>
    <w:rsid w:val="006C34C8"/>
    <w:rsid w:val="006C4CDC"/>
    <w:rsid w:val="006D24AC"/>
    <w:rsid w:val="006D3A5E"/>
    <w:rsid w:val="006D5E82"/>
    <w:rsid w:val="006D6DC4"/>
    <w:rsid w:val="006E2000"/>
    <w:rsid w:val="006F6128"/>
    <w:rsid w:val="007011B7"/>
    <w:rsid w:val="0070447A"/>
    <w:rsid w:val="00706F94"/>
    <w:rsid w:val="00711415"/>
    <w:rsid w:val="00723243"/>
    <w:rsid w:val="0072564B"/>
    <w:rsid w:val="007261CD"/>
    <w:rsid w:val="00741FD7"/>
    <w:rsid w:val="00741FDA"/>
    <w:rsid w:val="0074421A"/>
    <w:rsid w:val="00744EC4"/>
    <w:rsid w:val="00750849"/>
    <w:rsid w:val="00753829"/>
    <w:rsid w:val="00757AC5"/>
    <w:rsid w:val="00764B0C"/>
    <w:rsid w:val="00766B64"/>
    <w:rsid w:val="00771A43"/>
    <w:rsid w:val="00775265"/>
    <w:rsid w:val="00793908"/>
    <w:rsid w:val="007956FD"/>
    <w:rsid w:val="007A1BA0"/>
    <w:rsid w:val="007A1BFA"/>
    <w:rsid w:val="007A4CA1"/>
    <w:rsid w:val="007B0817"/>
    <w:rsid w:val="007B2528"/>
    <w:rsid w:val="007C30DA"/>
    <w:rsid w:val="007E1DC4"/>
    <w:rsid w:val="007E4CC7"/>
    <w:rsid w:val="007E58BC"/>
    <w:rsid w:val="007F327D"/>
    <w:rsid w:val="0080317D"/>
    <w:rsid w:val="00806A48"/>
    <w:rsid w:val="00811DC2"/>
    <w:rsid w:val="008215F6"/>
    <w:rsid w:val="00823180"/>
    <w:rsid w:val="00825408"/>
    <w:rsid w:val="008264F4"/>
    <w:rsid w:val="00832605"/>
    <w:rsid w:val="008341B1"/>
    <w:rsid w:val="00840E57"/>
    <w:rsid w:val="00842E09"/>
    <w:rsid w:val="00851C95"/>
    <w:rsid w:val="00856387"/>
    <w:rsid w:val="00862163"/>
    <w:rsid w:val="00863493"/>
    <w:rsid w:val="008648FD"/>
    <w:rsid w:val="00864A17"/>
    <w:rsid w:val="00866E67"/>
    <w:rsid w:val="008709FB"/>
    <w:rsid w:val="008733B6"/>
    <w:rsid w:val="00873E6E"/>
    <w:rsid w:val="00880E33"/>
    <w:rsid w:val="00885238"/>
    <w:rsid w:val="00886450"/>
    <w:rsid w:val="00886789"/>
    <w:rsid w:val="00887FE2"/>
    <w:rsid w:val="00892C55"/>
    <w:rsid w:val="0089331D"/>
    <w:rsid w:val="008946DE"/>
    <w:rsid w:val="00896D58"/>
    <w:rsid w:val="00897430"/>
    <w:rsid w:val="008A16D9"/>
    <w:rsid w:val="008B0813"/>
    <w:rsid w:val="008B57B8"/>
    <w:rsid w:val="008C360F"/>
    <w:rsid w:val="008D379A"/>
    <w:rsid w:val="008D3F18"/>
    <w:rsid w:val="008D664C"/>
    <w:rsid w:val="008D6A10"/>
    <w:rsid w:val="008E2160"/>
    <w:rsid w:val="008E36B2"/>
    <w:rsid w:val="008E381F"/>
    <w:rsid w:val="008E4D8B"/>
    <w:rsid w:val="008E7A0F"/>
    <w:rsid w:val="008E7B0C"/>
    <w:rsid w:val="008F0975"/>
    <w:rsid w:val="0090041E"/>
    <w:rsid w:val="009067C5"/>
    <w:rsid w:val="00911358"/>
    <w:rsid w:val="00916222"/>
    <w:rsid w:val="009300A5"/>
    <w:rsid w:val="009354D2"/>
    <w:rsid w:val="00944178"/>
    <w:rsid w:val="00947D2B"/>
    <w:rsid w:val="009633DD"/>
    <w:rsid w:val="00967C07"/>
    <w:rsid w:val="00970EDA"/>
    <w:rsid w:val="00977A1C"/>
    <w:rsid w:val="009859BD"/>
    <w:rsid w:val="00997AD5"/>
    <w:rsid w:val="009A751B"/>
    <w:rsid w:val="009A7B5B"/>
    <w:rsid w:val="009B0AB6"/>
    <w:rsid w:val="009B40F1"/>
    <w:rsid w:val="009C1647"/>
    <w:rsid w:val="009C2B6B"/>
    <w:rsid w:val="009D3876"/>
    <w:rsid w:val="009D4203"/>
    <w:rsid w:val="009D5FFB"/>
    <w:rsid w:val="009E2B4B"/>
    <w:rsid w:val="009E5A38"/>
    <w:rsid w:val="009F5E29"/>
    <w:rsid w:val="009F793A"/>
    <w:rsid w:val="00A00318"/>
    <w:rsid w:val="00A07D55"/>
    <w:rsid w:val="00A10BB0"/>
    <w:rsid w:val="00A10F0C"/>
    <w:rsid w:val="00A129BE"/>
    <w:rsid w:val="00A13842"/>
    <w:rsid w:val="00A16370"/>
    <w:rsid w:val="00A1777F"/>
    <w:rsid w:val="00A24E55"/>
    <w:rsid w:val="00A259D0"/>
    <w:rsid w:val="00A507EF"/>
    <w:rsid w:val="00A56E53"/>
    <w:rsid w:val="00A60D69"/>
    <w:rsid w:val="00A6130D"/>
    <w:rsid w:val="00A6228A"/>
    <w:rsid w:val="00A62774"/>
    <w:rsid w:val="00A66B79"/>
    <w:rsid w:val="00A75502"/>
    <w:rsid w:val="00A75C2A"/>
    <w:rsid w:val="00A809A6"/>
    <w:rsid w:val="00A84463"/>
    <w:rsid w:val="00A90F2F"/>
    <w:rsid w:val="00A91091"/>
    <w:rsid w:val="00A936A0"/>
    <w:rsid w:val="00AA26E5"/>
    <w:rsid w:val="00AA5586"/>
    <w:rsid w:val="00AA7D23"/>
    <w:rsid w:val="00AB24FF"/>
    <w:rsid w:val="00AB775C"/>
    <w:rsid w:val="00AB7EB1"/>
    <w:rsid w:val="00AD12D0"/>
    <w:rsid w:val="00AD31A8"/>
    <w:rsid w:val="00AD4A3B"/>
    <w:rsid w:val="00AE0924"/>
    <w:rsid w:val="00AE5281"/>
    <w:rsid w:val="00AE79BC"/>
    <w:rsid w:val="00AF3937"/>
    <w:rsid w:val="00AF681D"/>
    <w:rsid w:val="00B02D6F"/>
    <w:rsid w:val="00B06B70"/>
    <w:rsid w:val="00B06E81"/>
    <w:rsid w:val="00B07839"/>
    <w:rsid w:val="00B07BDC"/>
    <w:rsid w:val="00B11D77"/>
    <w:rsid w:val="00B22FF3"/>
    <w:rsid w:val="00B23D00"/>
    <w:rsid w:val="00B24E08"/>
    <w:rsid w:val="00B269DC"/>
    <w:rsid w:val="00B3041B"/>
    <w:rsid w:val="00B37F5F"/>
    <w:rsid w:val="00B43584"/>
    <w:rsid w:val="00B43BC6"/>
    <w:rsid w:val="00B45161"/>
    <w:rsid w:val="00B50910"/>
    <w:rsid w:val="00B50D23"/>
    <w:rsid w:val="00B528D8"/>
    <w:rsid w:val="00B62C3F"/>
    <w:rsid w:val="00B63E31"/>
    <w:rsid w:val="00B63EC7"/>
    <w:rsid w:val="00B677E4"/>
    <w:rsid w:val="00B67AC0"/>
    <w:rsid w:val="00B73A9B"/>
    <w:rsid w:val="00B73C2A"/>
    <w:rsid w:val="00B778BF"/>
    <w:rsid w:val="00B82FCB"/>
    <w:rsid w:val="00B90DC3"/>
    <w:rsid w:val="00B9173C"/>
    <w:rsid w:val="00B93C18"/>
    <w:rsid w:val="00B948E2"/>
    <w:rsid w:val="00BA0BD2"/>
    <w:rsid w:val="00BA209E"/>
    <w:rsid w:val="00BB44CF"/>
    <w:rsid w:val="00BC1953"/>
    <w:rsid w:val="00BC424F"/>
    <w:rsid w:val="00BD1421"/>
    <w:rsid w:val="00BD2E27"/>
    <w:rsid w:val="00BF15A2"/>
    <w:rsid w:val="00BF281B"/>
    <w:rsid w:val="00BF57DC"/>
    <w:rsid w:val="00C03661"/>
    <w:rsid w:val="00C06D30"/>
    <w:rsid w:val="00C074B2"/>
    <w:rsid w:val="00C12739"/>
    <w:rsid w:val="00C1342C"/>
    <w:rsid w:val="00C17324"/>
    <w:rsid w:val="00C207BF"/>
    <w:rsid w:val="00C211D8"/>
    <w:rsid w:val="00C22CFD"/>
    <w:rsid w:val="00C25F32"/>
    <w:rsid w:val="00C32FDE"/>
    <w:rsid w:val="00C4049E"/>
    <w:rsid w:val="00C43775"/>
    <w:rsid w:val="00C444F7"/>
    <w:rsid w:val="00C45B6F"/>
    <w:rsid w:val="00C46866"/>
    <w:rsid w:val="00C515BE"/>
    <w:rsid w:val="00C516D8"/>
    <w:rsid w:val="00C53246"/>
    <w:rsid w:val="00C810A0"/>
    <w:rsid w:val="00C82A55"/>
    <w:rsid w:val="00C900A5"/>
    <w:rsid w:val="00C94DD9"/>
    <w:rsid w:val="00C97BD9"/>
    <w:rsid w:val="00CB2A23"/>
    <w:rsid w:val="00CB5B35"/>
    <w:rsid w:val="00CC0CA8"/>
    <w:rsid w:val="00CC21A3"/>
    <w:rsid w:val="00CD0F0F"/>
    <w:rsid w:val="00CD0FD8"/>
    <w:rsid w:val="00CD2FBB"/>
    <w:rsid w:val="00CD3BF9"/>
    <w:rsid w:val="00CD53A1"/>
    <w:rsid w:val="00CD7192"/>
    <w:rsid w:val="00CE287F"/>
    <w:rsid w:val="00D0399F"/>
    <w:rsid w:val="00D03C91"/>
    <w:rsid w:val="00D04664"/>
    <w:rsid w:val="00D10445"/>
    <w:rsid w:val="00D106F0"/>
    <w:rsid w:val="00D15FDF"/>
    <w:rsid w:val="00D16915"/>
    <w:rsid w:val="00D204EF"/>
    <w:rsid w:val="00D21BCA"/>
    <w:rsid w:val="00D21BEA"/>
    <w:rsid w:val="00D21C84"/>
    <w:rsid w:val="00D22987"/>
    <w:rsid w:val="00D22ADB"/>
    <w:rsid w:val="00D22C8C"/>
    <w:rsid w:val="00D22F45"/>
    <w:rsid w:val="00D25A35"/>
    <w:rsid w:val="00D266F9"/>
    <w:rsid w:val="00D304A9"/>
    <w:rsid w:val="00D341AF"/>
    <w:rsid w:val="00D34C86"/>
    <w:rsid w:val="00D40B11"/>
    <w:rsid w:val="00D43959"/>
    <w:rsid w:val="00D47A47"/>
    <w:rsid w:val="00D538FB"/>
    <w:rsid w:val="00D62752"/>
    <w:rsid w:val="00D6306E"/>
    <w:rsid w:val="00D672CF"/>
    <w:rsid w:val="00D67B54"/>
    <w:rsid w:val="00D82EF8"/>
    <w:rsid w:val="00D87BE3"/>
    <w:rsid w:val="00D90448"/>
    <w:rsid w:val="00D9055B"/>
    <w:rsid w:val="00D91096"/>
    <w:rsid w:val="00D92053"/>
    <w:rsid w:val="00D976E6"/>
    <w:rsid w:val="00DA0871"/>
    <w:rsid w:val="00DA0DED"/>
    <w:rsid w:val="00DA2CF9"/>
    <w:rsid w:val="00DB2779"/>
    <w:rsid w:val="00DB58D3"/>
    <w:rsid w:val="00DB62E1"/>
    <w:rsid w:val="00DC471E"/>
    <w:rsid w:val="00DD04EF"/>
    <w:rsid w:val="00DD0AB8"/>
    <w:rsid w:val="00DE18C2"/>
    <w:rsid w:val="00DE6A9C"/>
    <w:rsid w:val="00DE6C53"/>
    <w:rsid w:val="00DF228E"/>
    <w:rsid w:val="00DF65DE"/>
    <w:rsid w:val="00E02238"/>
    <w:rsid w:val="00E11F63"/>
    <w:rsid w:val="00E131B3"/>
    <w:rsid w:val="00E148CE"/>
    <w:rsid w:val="00E15721"/>
    <w:rsid w:val="00E15B5B"/>
    <w:rsid w:val="00E22473"/>
    <w:rsid w:val="00E26C38"/>
    <w:rsid w:val="00E27B9F"/>
    <w:rsid w:val="00E30CCD"/>
    <w:rsid w:val="00E3603B"/>
    <w:rsid w:val="00E3616C"/>
    <w:rsid w:val="00E365F4"/>
    <w:rsid w:val="00E402A4"/>
    <w:rsid w:val="00E44CB1"/>
    <w:rsid w:val="00E61323"/>
    <w:rsid w:val="00E73E0F"/>
    <w:rsid w:val="00E74BD9"/>
    <w:rsid w:val="00E90FAE"/>
    <w:rsid w:val="00E96239"/>
    <w:rsid w:val="00EB3D58"/>
    <w:rsid w:val="00EB5F2E"/>
    <w:rsid w:val="00EC07EF"/>
    <w:rsid w:val="00EC315F"/>
    <w:rsid w:val="00EC458A"/>
    <w:rsid w:val="00EC4EE4"/>
    <w:rsid w:val="00ED3220"/>
    <w:rsid w:val="00ED3FC4"/>
    <w:rsid w:val="00ED4AE7"/>
    <w:rsid w:val="00ED5D97"/>
    <w:rsid w:val="00EE5816"/>
    <w:rsid w:val="00EF7269"/>
    <w:rsid w:val="00EF7B91"/>
    <w:rsid w:val="00F03218"/>
    <w:rsid w:val="00F044AE"/>
    <w:rsid w:val="00F174E2"/>
    <w:rsid w:val="00F24B46"/>
    <w:rsid w:val="00F2623D"/>
    <w:rsid w:val="00F377A9"/>
    <w:rsid w:val="00F416C5"/>
    <w:rsid w:val="00F468D4"/>
    <w:rsid w:val="00F557EB"/>
    <w:rsid w:val="00F55FBD"/>
    <w:rsid w:val="00F604F2"/>
    <w:rsid w:val="00F61C0B"/>
    <w:rsid w:val="00F62C40"/>
    <w:rsid w:val="00F635C6"/>
    <w:rsid w:val="00F67612"/>
    <w:rsid w:val="00F70FB3"/>
    <w:rsid w:val="00F71C1D"/>
    <w:rsid w:val="00F72486"/>
    <w:rsid w:val="00F732A5"/>
    <w:rsid w:val="00F74720"/>
    <w:rsid w:val="00F74A74"/>
    <w:rsid w:val="00F76587"/>
    <w:rsid w:val="00F92BE3"/>
    <w:rsid w:val="00FA149B"/>
    <w:rsid w:val="00FA1B2E"/>
    <w:rsid w:val="00FA48B6"/>
    <w:rsid w:val="00FA6C00"/>
    <w:rsid w:val="00FB75C3"/>
    <w:rsid w:val="00FC315D"/>
    <w:rsid w:val="00FC648B"/>
    <w:rsid w:val="00FD0A6D"/>
    <w:rsid w:val="00FD4270"/>
    <w:rsid w:val="00FE5974"/>
    <w:rsid w:val="00FE7915"/>
    <w:rsid w:val="00FF1109"/>
    <w:rsid w:val="00FF2D46"/>
    <w:rsid w:val="00FF31CD"/>
    <w:rsid w:val="00FF3354"/>
    <w:rsid w:val="00FF702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259E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val="es-ES" w:eastAsia="es-ES"/>
    </w:rPr>
  </w:style>
  <w:style w:type="paragraph" w:styleId="Titre1">
    <w:name w:val="heading 1"/>
    <w:aliases w:val="Intro"/>
    <w:next w:val="Titre2"/>
    <w:link w:val="Titre1Car"/>
    <w:qFormat/>
    <w:rsid w:val="00F74A74"/>
    <w:pPr>
      <w:numPr>
        <w:numId w:val="1"/>
      </w:numPr>
      <w:spacing w:before="180" w:after="0" w:line="240" w:lineRule="auto"/>
      <w:jc w:val="center"/>
      <w:outlineLvl w:val="0"/>
    </w:pPr>
    <w:rPr>
      <w:rFonts w:ascii="Times New Roman" w:eastAsia="Times New Roman" w:hAnsi="Times New Roman" w:cs="Times New Roman"/>
      <w:b/>
      <w:bCs/>
      <w:caps/>
      <w:kern w:val="28"/>
      <w:sz w:val="24"/>
      <w:szCs w:val="28"/>
      <w:u w:val="single"/>
      <w:lang w:eastAsia="fr-FR"/>
    </w:rPr>
  </w:style>
  <w:style w:type="paragraph" w:styleId="Titre2">
    <w:name w:val="heading 2"/>
    <w:aliases w:val="Livres"/>
    <w:basedOn w:val="Titre1"/>
    <w:next w:val="Titre3"/>
    <w:link w:val="Titre2Car"/>
    <w:qFormat/>
    <w:rsid w:val="00F74A74"/>
    <w:pPr>
      <w:keepNext/>
      <w:keepLines/>
      <w:numPr>
        <w:ilvl w:val="1"/>
      </w:numPr>
      <w:outlineLvl w:val="1"/>
    </w:pPr>
    <w:rPr>
      <w:bCs w:val="0"/>
    </w:rPr>
  </w:style>
  <w:style w:type="paragraph" w:styleId="Titre3">
    <w:name w:val="heading 3"/>
    <w:aliases w:val="Titres"/>
    <w:basedOn w:val="Titre2"/>
    <w:next w:val="Titre4"/>
    <w:link w:val="Titre3Car"/>
    <w:qFormat/>
    <w:rsid w:val="00F74A74"/>
    <w:pPr>
      <w:numPr>
        <w:ilvl w:val="2"/>
      </w:numPr>
      <w:outlineLvl w:val="2"/>
    </w:pPr>
    <w:rPr>
      <w:caps w:val="0"/>
      <w:smallCaps/>
      <w:u w:val="none"/>
    </w:rPr>
  </w:style>
  <w:style w:type="paragraph" w:styleId="Titre4">
    <w:name w:val="heading 4"/>
    <w:aliases w:val="Chapitres"/>
    <w:basedOn w:val="Titre3"/>
    <w:next w:val="Titre5"/>
    <w:link w:val="Titre4Car"/>
    <w:qFormat/>
    <w:rsid w:val="00F74A74"/>
    <w:pPr>
      <w:numPr>
        <w:ilvl w:val="3"/>
      </w:numPr>
      <w:spacing w:after="80"/>
      <w:outlineLvl w:val="3"/>
    </w:pPr>
    <w:rPr>
      <w:bCs/>
      <w:sz w:val="22"/>
      <w:szCs w:val="22"/>
    </w:rPr>
  </w:style>
  <w:style w:type="paragraph" w:styleId="Titre5">
    <w:name w:val="heading 5"/>
    <w:aliases w:val="Sections"/>
    <w:basedOn w:val="Titre4"/>
    <w:next w:val="Titre6"/>
    <w:link w:val="Titre5Car"/>
    <w:qFormat/>
    <w:rsid w:val="00F74A74"/>
    <w:pPr>
      <w:numPr>
        <w:ilvl w:val="4"/>
      </w:numPr>
      <w:spacing w:after="60"/>
      <w:outlineLvl w:val="4"/>
    </w:pPr>
    <w:rPr>
      <w:bCs w:val="0"/>
      <w:smallCaps w:val="0"/>
      <w:u w:val="single"/>
    </w:rPr>
  </w:style>
  <w:style w:type="paragraph" w:styleId="Titre6">
    <w:name w:val="heading 6"/>
    <w:aliases w:val="Paragraphes"/>
    <w:basedOn w:val="Titre5"/>
    <w:next w:val="Titre7"/>
    <w:link w:val="Titre6Car"/>
    <w:qFormat/>
    <w:rsid w:val="00F74A74"/>
    <w:pPr>
      <w:numPr>
        <w:ilvl w:val="5"/>
      </w:numPr>
      <w:spacing w:before="160" w:after="80"/>
      <w:outlineLvl w:val="5"/>
    </w:pPr>
    <w:rPr>
      <w:bCs/>
      <w:i/>
      <w:iCs/>
      <w:u w:val="none"/>
    </w:rPr>
  </w:style>
  <w:style w:type="paragraph" w:styleId="Titre7">
    <w:name w:val="heading 7"/>
    <w:aliases w:val="Article LPN,Sous-Paragraphes"/>
    <w:link w:val="Titre7Car"/>
    <w:qFormat/>
    <w:rsid w:val="00F74A74"/>
    <w:pPr>
      <w:numPr>
        <w:ilvl w:val="6"/>
        <w:numId w:val="1"/>
      </w:numPr>
      <w:spacing w:before="180" w:after="0" w:line="240" w:lineRule="auto"/>
      <w:outlineLvl w:val="6"/>
    </w:pPr>
    <w:rPr>
      <w:rFonts w:ascii="Times New Roman" w:eastAsia="Times New Roman" w:hAnsi="Times New Roman" w:cs="Times New Roman"/>
      <w:iCs/>
      <w:sz w:val="24"/>
      <w:szCs w:val="20"/>
      <w:lang w:eastAsia="fr-FR"/>
    </w:rPr>
  </w:style>
  <w:style w:type="paragraph" w:styleId="Titre8">
    <w:name w:val="heading 8"/>
    <w:aliases w:val="Article 1er"/>
    <w:basedOn w:val="Titre7"/>
    <w:next w:val="Titre9"/>
    <w:link w:val="Titre8Car"/>
    <w:qFormat/>
    <w:rsid w:val="00F74A74"/>
    <w:pPr>
      <w:numPr>
        <w:ilvl w:val="7"/>
      </w:numPr>
      <w:tabs>
        <w:tab w:val="left" w:pos="1418"/>
      </w:tabs>
      <w:jc w:val="both"/>
      <w:outlineLvl w:val="7"/>
    </w:pPr>
    <w:rPr>
      <w:iCs w:val="0"/>
      <w:szCs w:val="28"/>
    </w:rPr>
  </w:style>
  <w:style w:type="paragraph" w:styleId="Titre9">
    <w:name w:val="heading 9"/>
    <w:aliases w:val="Article N"/>
    <w:basedOn w:val="Titre8"/>
    <w:link w:val="Titre9Car"/>
    <w:qFormat/>
    <w:rsid w:val="00F74A74"/>
    <w:pPr>
      <w:numPr>
        <w:ilvl w:val="8"/>
      </w:numPr>
      <w:outlineLvl w:val="8"/>
    </w:pPr>
    <w:rPr>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1BFA"/>
    <w:pPr>
      <w:ind w:left="720"/>
      <w:contextualSpacing/>
    </w:pPr>
    <w:rPr>
      <w:rFonts w:asciiTheme="minorHAnsi" w:eastAsiaTheme="minorEastAsia" w:hAnsiTheme="minorHAnsi" w:cstheme="minorBidi"/>
      <w:lang w:val="fr-FR"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nhideWhenUsed/>
    <w:rsid w:val="00206CF6"/>
    <w:pPr>
      <w:tabs>
        <w:tab w:val="center" w:pos="4536"/>
        <w:tab w:val="right" w:pos="9072"/>
      </w:tabs>
    </w:pPr>
  </w:style>
  <w:style w:type="character" w:customStyle="1" w:styleId="En-tteCar">
    <w:name w:val="En-tête Car"/>
    <w:basedOn w:val="Policepardfaut"/>
    <w:link w:val="En-tte"/>
    <w:rsid w:val="00206CF6"/>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206CF6"/>
    <w:pPr>
      <w:tabs>
        <w:tab w:val="center" w:pos="4536"/>
        <w:tab w:val="right" w:pos="9072"/>
      </w:tabs>
    </w:pPr>
  </w:style>
  <w:style w:type="character" w:customStyle="1" w:styleId="PieddepageCar">
    <w:name w:val="Pied de page Car"/>
    <w:basedOn w:val="Policepardfaut"/>
    <w:link w:val="Pieddepage"/>
    <w:uiPriority w:val="99"/>
    <w:rsid w:val="00206CF6"/>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206CF6"/>
    <w:rPr>
      <w:color w:val="0563C1" w:themeColor="hyperlink"/>
      <w:u w:val="single"/>
    </w:rPr>
  </w:style>
  <w:style w:type="paragraph" w:customStyle="1" w:styleId="-LettreTexteGEDA">
    <w:name w:val="- Lettre:Texte                GEDA"/>
    <w:link w:val="-LettreTexteGEDACar"/>
    <w:rsid w:val="008341B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customStyle="1" w:styleId="-LettreSuiteORefPJGEDA">
    <w:name w:val="- Lettre:Suite O/Ref/PJ GEDA"/>
    <w:rsid w:val="004E79EF"/>
    <w:pPr>
      <w:overflowPunct w:val="0"/>
      <w:autoSpaceDE w:val="0"/>
      <w:autoSpaceDN w:val="0"/>
      <w:adjustRightInd w:val="0"/>
      <w:spacing w:after="0" w:line="240" w:lineRule="auto"/>
      <w:ind w:left="851"/>
      <w:jc w:val="both"/>
    </w:pPr>
    <w:rPr>
      <w:rFonts w:ascii="Times New Roman" w:eastAsia="Times New Roman" w:hAnsi="Times New Roman" w:cs="Times New Roman"/>
      <w:noProof/>
      <w:sz w:val="24"/>
      <w:szCs w:val="20"/>
      <w:lang w:eastAsia="fr-FR"/>
    </w:rPr>
  </w:style>
  <w:style w:type="paragraph" w:styleId="Retraitcorpsdetexte">
    <w:name w:val="Body Text Indent"/>
    <w:basedOn w:val="Normal"/>
    <w:link w:val="RetraitcorpsdetexteCar"/>
    <w:rsid w:val="00D304A9"/>
    <w:pPr>
      <w:ind w:firstLine="709"/>
      <w:jc w:val="both"/>
    </w:pPr>
    <w:rPr>
      <w:sz w:val="22"/>
      <w:szCs w:val="22"/>
      <w:lang w:val="fr-FR" w:eastAsia="fr-FR"/>
    </w:rPr>
  </w:style>
  <w:style w:type="character" w:customStyle="1" w:styleId="RetraitcorpsdetexteCar">
    <w:name w:val="Retrait corps de texte Car"/>
    <w:basedOn w:val="Policepardfaut"/>
    <w:link w:val="Retraitcorpsdetexte"/>
    <w:rsid w:val="00D304A9"/>
    <w:rPr>
      <w:rFonts w:ascii="Times New Roman" w:eastAsia="Times New Roman" w:hAnsi="Times New Roman" w:cs="Times New Roman"/>
      <w:lang w:eastAsia="fr-FR"/>
    </w:rPr>
  </w:style>
  <w:style w:type="paragraph" w:styleId="Textebrut">
    <w:name w:val="Plain Text"/>
    <w:basedOn w:val="Normal"/>
    <w:link w:val="TextebrutCar"/>
    <w:uiPriority w:val="99"/>
    <w:unhideWhenUsed/>
    <w:rsid w:val="000A01CA"/>
    <w:rPr>
      <w:rFonts w:ascii="Calibri" w:eastAsiaTheme="minorHAnsi" w:hAnsi="Calibri" w:cstheme="minorBidi"/>
      <w:sz w:val="22"/>
      <w:szCs w:val="21"/>
      <w:lang w:val="fr-FR" w:eastAsia="en-US"/>
    </w:rPr>
  </w:style>
  <w:style w:type="character" w:customStyle="1" w:styleId="TextebrutCar">
    <w:name w:val="Texte brut Car"/>
    <w:basedOn w:val="Policepardfaut"/>
    <w:link w:val="Textebrut"/>
    <w:uiPriority w:val="99"/>
    <w:rsid w:val="000A01CA"/>
    <w:rPr>
      <w:rFonts w:ascii="Calibri" w:hAnsi="Calibri"/>
      <w:szCs w:val="21"/>
    </w:rPr>
  </w:style>
  <w:style w:type="character" w:customStyle="1" w:styleId="Titre1Car">
    <w:name w:val="Titre 1 Car"/>
    <w:aliases w:val="Intro Car"/>
    <w:basedOn w:val="Policepardfaut"/>
    <w:link w:val="Titre1"/>
    <w:rsid w:val="00F74A74"/>
    <w:rPr>
      <w:rFonts w:ascii="Times New Roman" w:eastAsia="Times New Roman" w:hAnsi="Times New Roman" w:cs="Times New Roman"/>
      <w:b/>
      <w:bCs/>
      <w:caps/>
      <w:kern w:val="28"/>
      <w:sz w:val="24"/>
      <w:szCs w:val="28"/>
      <w:u w:val="single"/>
      <w:lang w:eastAsia="fr-FR"/>
    </w:rPr>
  </w:style>
  <w:style w:type="character" w:customStyle="1" w:styleId="Titre2Car">
    <w:name w:val="Titre 2 Car"/>
    <w:aliases w:val="Livres Car"/>
    <w:basedOn w:val="Policepardfaut"/>
    <w:link w:val="Titre2"/>
    <w:rsid w:val="00F74A74"/>
    <w:rPr>
      <w:rFonts w:ascii="Times New Roman" w:eastAsia="Times New Roman" w:hAnsi="Times New Roman" w:cs="Times New Roman"/>
      <w:b/>
      <w:caps/>
      <w:kern w:val="28"/>
      <w:sz w:val="24"/>
      <w:szCs w:val="28"/>
      <w:u w:val="single"/>
      <w:lang w:eastAsia="fr-FR"/>
    </w:rPr>
  </w:style>
  <w:style w:type="character" w:customStyle="1" w:styleId="Titre3Car">
    <w:name w:val="Titre 3 Car"/>
    <w:aliases w:val="Titres Car"/>
    <w:basedOn w:val="Policepardfaut"/>
    <w:link w:val="Titre3"/>
    <w:rsid w:val="00F74A74"/>
    <w:rPr>
      <w:rFonts w:ascii="Times New Roman" w:eastAsia="Times New Roman" w:hAnsi="Times New Roman" w:cs="Times New Roman"/>
      <w:b/>
      <w:smallCaps/>
      <w:kern w:val="28"/>
      <w:sz w:val="24"/>
      <w:szCs w:val="28"/>
      <w:lang w:eastAsia="fr-FR"/>
    </w:rPr>
  </w:style>
  <w:style w:type="character" w:customStyle="1" w:styleId="Titre4Car">
    <w:name w:val="Titre 4 Car"/>
    <w:aliases w:val="Chapitres Car"/>
    <w:basedOn w:val="Policepardfaut"/>
    <w:link w:val="Titre4"/>
    <w:rsid w:val="00F74A74"/>
    <w:rPr>
      <w:rFonts w:ascii="Times New Roman" w:eastAsia="Times New Roman" w:hAnsi="Times New Roman" w:cs="Times New Roman"/>
      <w:b/>
      <w:bCs/>
      <w:smallCaps/>
      <w:kern w:val="28"/>
      <w:lang w:eastAsia="fr-FR"/>
    </w:rPr>
  </w:style>
  <w:style w:type="character" w:customStyle="1" w:styleId="Titre5Car">
    <w:name w:val="Titre 5 Car"/>
    <w:aliases w:val="Sections Car"/>
    <w:basedOn w:val="Policepardfaut"/>
    <w:link w:val="Titre5"/>
    <w:rsid w:val="00F74A74"/>
    <w:rPr>
      <w:rFonts w:ascii="Times New Roman" w:eastAsia="Times New Roman" w:hAnsi="Times New Roman" w:cs="Times New Roman"/>
      <w:b/>
      <w:kern w:val="28"/>
      <w:u w:val="single"/>
      <w:lang w:eastAsia="fr-FR"/>
    </w:rPr>
  </w:style>
  <w:style w:type="character" w:customStyle="1" w:styleId="Titre6Car">
    <w:name w:val="Titre 6 Car"/>
    <w:aliases w:val="Paragraphes Car"/>
    <w:basedOn w:val="Policepardfaut"/>
    <w:link w:val="Titre6"/>
    <w:rsid w:val="00F74A74"/>
    <w:rPr>
      <w:rFonts w:ascii="Times New Roman" w:eastAsia="Times New Roman" w:hAnsi="Times New Roman" w:cs="Times New Roman"/>
      <w:b/>
      <w:bCs/>
      <w:i/>
      <w:iCs/>
      <w:kern w:val="28"/>
      <w:lang w:eastAsia="fr-FR"/>
    </w:rPr>
  </w:style>
  <w:style w:type="character" w:customStyle="1" w:styleId="Titre7Car">
    <w:name w:val="Titre 7 Car"/>
    <w:aliases w:val="Article LPN Car,Sous-Paragraphes Car"/>
    <w:basedOn w:val="Policepardfaut"/>
    <w:link w:val="Titre7"/>
    <w:rsid w:val="00F74A74"/>
    <w:rPr>
      <w:rFonts w:ascii="Times New Roman" w:eastAsia="Times New Roman" w:hAnsi="Times New Roman" w:cs="Times New Roman"/>
      <w:iCs/>
      <w:sz w:val="24"/>
      <w:szCs w:val="20"/>
      <w:lang w:eastAsia="fr-FR"/>
    </w:rPr>
  </w:style>
  <w:style w:type="character" w:customStyle="1" w:styleId="Titre8Car">
    <w:name w:val="Titre 8 Car"/>
    <w:aliases w:val="Article 1er Car"/>
    <w:basedOn w:val="Policepardfaut"/>
    <w:link w:val="Titre8"/>
    <w:rsid w:val="00F74A74"/>
    <w:rPr>
      <w:rFonts w:ascii="Times New Roman" w:eastAsia="Times New Roman" w:hAnsi="Times New Roman" w:cs="Times New Roman"/>
      <w:sz w:val="24"/>
      <w:szCs w:val="28"/>
      <w:lang w:eastAsia="fr-FR"/>
    </w:rPr>
  </w:style>
  <w:style w:type="character" w:customStyle="1" w:styleId="Titre9Car">
    <w:name w:val="Titre 9 Car"/>
    <w:aliases w:val="Article N Car"/>
    <w:basedOn w:val="Policepardfaut"/>
    <w:link w:val="Titre9"/>
    <w:rsid w:val="00F74A74"/>
    <w:rPr>
      <w:rFonts w:ascii="Times New Roman" w:eastAsia="Times New Roman" w:hAnsi="Times New Roman" w:cs="Times New Roman"/>
      <w:iCs/>
      <w:sz w:val="24"/>
      <w:szCs w:val="28"/>
      <w:lang w:eastAsia="fr-FR"/>
    </w:rPr>
  </w:style>
  <w:style w:type="paragraph" w:customStyle="1" w:styleId="-LettreObjetGEDA">
    <w:name w:val="- Lettre:Objet                GEDA"/>
    <w:next w:val="-LettreSuiteORefPJGEDA"/>
    <w:rsid w:val="00AE79BC"/>
    <w:pPr>
      <w:overflowPunct w:val="0"/>
      <w:autoSpaceDE w:val="0"/>
      <w:autoSpaceDN w:val="0"/>
      <w:adjustRightInd w:val="0"/>
      <w:spacing w:before="240" w:after="0" w:line="240" w:lineRule="auto"/>
      <w:ind w:left="851" w:hanging="851"/>
      <w:jc w:val="both"/>
      <w:textAlignment w:val="baseline"/>
    </w:pPr>
    <w:rPr>
      <w:rFonts w:ascii="Times New Roman" w:eastAsia="Times New Roman" w:hAnsi="Times New Roman" w:cs="Times New Roman"/>
      <w:noProof/>
      <w:sz w:val="24"/>
      <w:szCs w:val="20"/>
      <w:lang w:eastAsia="fr-FR"/>
    </w:rPr>
  </w:style>
  <w:style w:type="character" w:styleId="lev">
    <w:name w:val="Strong"/>
    <w:uiPriority w:val="22"/>
    <w:qFormat/>
    <w:rsid w:val="00A936A0"/>
    <w:rPr>
      <w:b/>
      <w:bCs/>
    </w:rPr>
  </w:style>
  <w:style w:type="paragraph" w:customStyle="1" w:styleId="-EnteteTitreGEDA">
    <w:name w:val="- Entete:Titre                GEDA"/>
    <w:basedOn w:val="Normal"/>
    <w:rsid w:val="00256032"/>
    <w:pPr>
      <w:pBdr>
        <w:bottom w:val="single" w:sz="6" w:space="14" w:color="auto"/>
      </w:pBdr>
      <w:overflowPunct w:val="0"/>
      <w:autoSpaceDE w:val="0"/>
      <w:autoSpaceDN w:val="0"/>
      <w:adjustRightInd w:val="0"/>
      <w:spacing w:after="140"/>
      <w:jc w:val="center"/>
      <w:textAlignment w:val="baseline"/>
    </w:pPr>
    <w:rPr>
      <w:rFonts w:ascii="Bookman Old Style" w:hAnsi="Bookman Old Style"/>
      <w:caps/>
      <w:spacing w:val="80"/>
      <w:sz w:val="20"/>
      <w:szCs w:val="20"/>
      <w:lang w:val="fr-FR" w:eastAsia="fr-FR"/>
    </w:rPr>
  </w:style>
  <w:style w:type="paragraph" w:styleId="NormalWeb">
    <w:name w:val="Normal (Web)"/>
    <w:basedOn w:val="Normal"/>
    <w:uiPriority w:val="99"/>
    <w:rsid w:val="00360713"/>
    <w:pPr>
      <w:spacing w:before="100" w:beforeAutospacing="1" w:after="119"/>
    </w:pPr>
    <w:rPr>
      <w:color w:val="000000"/>
      <w:lang w:val="fr-FR" w:eastAsia="fr-FR"/>
    </w:rPr>
  </w:style>
  <w:style w:type="character" w:customStyle="1" w:styleId="-LettreTexteGEDACar">
    <w:name w:val="- Lettre:Texte                GEDA Car"/>
    <w:basedOn w:val="Policepardfaut"/>
    <w:link w:val="-LettreTexteGEDA"/>
    <w:rsid w:val="000C0C94"/>
    <w:rPr>
      <w:rFonts w:ascii="Times New Roman" w:eastAsia="Times New Roman" w:hAnsi="Times New Roman" w:cs="Times New Roman"/>
      <w:noProof/>
      <w:sz w:val="24"/>
      <w:szCs w:val="20"/>
      <w:lang w:eastAsia="fr-FR"/>
    </w:rPr>
  </w:style>
  <w:style w:type="paragraph" w:customStyle="1" w:styleId="-LettreTexteespacGEDA">
    <w:name w:val="- Lettre:Texte espacé    GEDA"/>
    <w:basedOn w:val="Normal"/>
    <w:next w:val="Normal"/>
    <w:link w:val="-LettreTexteespacGEDACar"/>
    <w:rsid w:val="00DB58D3"/>
    <w:pPr>
      <w:overflowPunct w:val="0"/>
      <w:autoSpaceDE w:val="0"/>
      <w:autoSpaceDN w:val="0"/>
      <w:adjustRightInd w:val="0"/>
      <w:spacing w:before="360"/>
      <w:ind w:firstLine="851"/>
      <w:jc w:val="both"/>
    </w:pPr>
    <w:rPr>
      <w:noProof/>
      <w:szCs w:val="20"/>
      <w:lang w:val="fr-FR" w:eastAsia="fr-FR"/>
    </w:rPr>
  </w:style>
  <w:style w:type="paragraph" w:styleId="Retraitcorpsdetexte3">
    <w:name w:val="Body Text Indent 3"/>
    <w:basedOn w:val="Normal"/>
    <w:link w:val="Retraitcorpsdetexte3Car"/>
    <w:uiPriority w:val="99"/>
    <w:semiHidden/>
    <w:unhideWhenUsed/>
    <w:rsid w:val="00DB58D3"/>
    <w:pPr>
      <w:spacing w:after="120"/>
      <w:ind w:left="283"/>
    </w:pPr>
    <w:rPr>
      <w:sz w:val="16"/>
      <w:szCs w:val="16"/>
      <w:lang w:val="fr-FR"/>
    </w:rPr>
  </w:style>
  <w:style w:type="character" w:customStyle="1" w:styleId="Retraitcorpsdetexte3Car">
    <w:name w:val="Retrait corps de texte 3 Car"/>
    <w:basedOn w:val="Policepardfaut"/>
    <w:link w:val="Retraitcorpsdetexte3"/>
    <w:uiPriority w:val="99"/>
    <w:semiHidden/>
    <w:rsid w:val="00DB58D3"/>
    <w:rPr>
      <w:rFonts w:ascii="Times New Roman" w:eastAsia="Times New Roman" w:hAnsi="Times New Roman" w:cs="Times New Roman"/>
      <w:sz w:val="16"/>
      <w:szCs w:val="16"/>
      <w:lang w:eastAsia="es-ES"/>
    </w:rPr>
  </w:style>
  <w:style w:type="character" w:customStyle="1" w:styleId="-LettreTexteespacGEDACar">
    <w:name w:val="- Lettre:Texte espacé    GEDA Car"/>
    <w:basedOn w:val="Policepardfaut"/>
    <w:link w:val="-LettreTexteespacGEDA"/>
    <w:locked/>
    <w:rsid w:val="00DB58D3"/>
    <w:rPr>
      <w:rFonts w:ascii="Times New Roman" w:eastAsia="Times New Roman" w:hAnsi="Times New Roman" w:cs="Times New Roman"/>
      <w:noProof/>
      <w:sz w:val="24"/>
      <w:szCs w:val="20"/>
      <w:lang w:eastAsia="fr-FR"/>
    </w:rPr>
  </w:style>
  <w:style w:type="paragraph" w:styleId="Corpsdetexte">
    <w:name w:val="Body Text"/>
    <w:basedOn w:val="Normal"/>
    <w:link w:val="CorpsdetexteCar"/>
    <w:uiPriority w:val="99"/>
    <w:unhideWhenUsed/>
    <w:rsid w:val="00185504"/>
    <w:pPr>
      <w:spacing w:after="120"/>
    </w:pPr>
  </w:style>
  <w:style w:type="character" w:customStyle="1" w:styleId="CorpsdetexteCar">
    <w:name w:val="Corps de texte Car"/>
    <w:basedOn w:val="Policepardfaut"/>
    <w:link w:val="Corpsdetexte"/>
    <w:uiPriority w:val="99"/>
    <w:rsid w:val="00185504"/>
    <w:rPr>
      <w:rFonts w:ascii="Times New Roman" w:eastAsia="Times New Roman" w:hAnsi="Times New Roman" w:cs="Times New Roman"/>
      <w:sz w:val="24"/>
      <w:szCs w:val="24"/>
      <w:lang w:val="es-ES" w:eastAsia="es-ES"/>
    </w:rPr>
  </w:style>
  <w:style w:type="character" w:styleId="Numrodepage">
    <w:name w:val="page number"/>
    <w:basedOn w:val="Policepardfaut"/>
    <w:uiPriority w:val="99"/>
    <w:semiHidden/>
    <w:unhideWhenUsed/>
    <w:rsid w:val="00307818"/>
  </w:style>
  <w:style w:type="paragraph" w:styleId="Titre">
    <w:name w:val="Title"/>
    <w:next w:val="-LettreTexteGEDA"/>
    <w:link w:val="TitreCar"/>
    <w:qFormat/>
    <w:rsid w:val="00FA149B"/>
    <w:pPr>
      <w:spacing w:before="180" w:after="0" w:line="240" w:lineRule="auto"/>
      <w:jc w:val="center"/>
      <w:outlineLvl w:val="0"/>
    </w:pPr>
    <w:rPr>
      <w:rFonts w:ascii="Times New Roman" w:eastAsia="Times New Roman" w:hAnsi="Times New Roman" w:cs="Arial"/>
      <w:b/>
      <w:bCs/>
      <w:caps/>
      <w:spacing w:val="60"/>
      <w:kern w:val="28"/>
      <w:sz w:val="24"/>
      <w:szCs w:val="32"/>
      <w:u w:val="thick"/>
    </w:rPr>
  </w:style>
  <w:style w:type="character" w:customStyle="1" w:styleId="TitreCar">
    <w:name w:val="Titre Car"/>
    <w:basedOn w:val="Policepardfaut"/>
    <w:link w:val="Titre"/>
    <w:rsid w:val="00FA149B"/>
    <w:rPr>
      <w:rFonts w:ascii="Times New Roman" w:eastAsia="Times New Roman" w:hAnsi="Times New Roman" w:cs="Arial"/>
      <w:b/>
      <w:bCs/>
      <w:caps/>
      <w:spacing w:val="60"/>
      <w:kern w:val="28"/>
      <w:sz w:val="24"/>
      <w:szCs w:val="32"/>
      <w:u w:val="thick"/>
    </w:rPr>
  </w:style>
  <w:style w:type="paragraph" w:styleId="PrformatHTML">
    <w:name w:val="HTML Preformatted"/>
    <w:basedOn w:val="Normal"/>
    <w:link w:val="PrformatHTMLCar"/>
    <w:uiPriority w:val="99"/>
    <w:semiHidden/>
    <w:unhideWhenUsed/>
    <w:rsid w:val="007A4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lang w:val="fr-FR" w:eastAsia="fr-FR"/>
    </w:rPr>
  </w:style>
  <w:style w:type="character" w:customStyle="1" w:styleId="PrformatHTMLCar">
    <w:name w:val="Préformaté HTML Car"/>
    <w:basedOn w:val="Policepardfaut"/>
    <w:link w:val="PrformatHTML"/>
    <w:uiPriority w:val="99"/>
    <w:semiHidden/>
    <w:rsid w:val="007A4CA1"/>
    <w:rPr>
      <w:rFonts w:ascii="Courier New" w:hAnsi="Courier New" w:cs="Courier New"/>
      <w:color w:val="000000"/>
      <w:sz w:val="20"/>
      <w:szCs w:val="20"/>
      <w:lang w:eastAsia="fr-FR"/>
    </w:rPr>
  </w:style>
  <w:style w:type="paragraph" w:customStyle="1" w:styleId="-ConventionPrambuleGEDA">
    <w:name w:val="- Convention:Pr_ambule           GEDA"/>
    <w:uiPriority w:val="99"/>
    <w:rsid w:val="0055744A"/>
    <w:pPr>
      <w:spacing w:before="60" w:after="0" w:line="240" w:lineRule="auto"/>
      <w:ind w:firstLine="340"/>
      <w:jc w:val="both"/>
    </w:pPr>
    <w:rPr>
      <w:rFonts w:ascii="Times New Roman" w:eastAsia="Times New Roman" w:hAnsi="Times New Roman" w:cs="Times New Roman"/>
      <w:sz w:val="24"/>
      <w:szCs w:val="24"/>
      <w:lang w:eastAsia="fr-FR"/>
    </w:rPr>
  </w:style>
  <w:style w:type="paragraph" w:styleId="Notedebasdepage">
    <w:name w:val="footnote text"/>
    <w:aliases w:val="single space,footnote text,fn,Fußnotentextf"/>
    <w:basedOn w:val="Normal"/>
    <w:link w:val="NotedebasdepageCar"/>
    <w:rsid w:val="00DB62E1"/>
    <w:rPr>
      <w:sz w:val="20"/>
      <w:szCs w:val="20"/>
      <w:lang w:val="fr-FR" w:eastAsia="fr-FR"/>
    </w:rPr>
  </w:style>
  <w:style w:type="character" w:customStyle="1" w:styleId="NotedebasdepageCar">
    <w:name w:val="Note de bas de page Car"/>
    <w:aliases w:val="single space Car,footnote text Car,fn Car,Fußnotentextf Car"/>
    <w:basedOn w:val="Policepardfaut"/>
    <w:link w:val="Notedebasdepage"/>
    <w:rsid w:val="00DB62E1"/>
    <w:rPr>
      <w:rFonts w:ascii="Times New Roman" w:eastAsia="Times New Roman" w:hAnsi="Times New Roman" w:cs="Times New Roman"/>
      <w:sz w:val="20"/>
      <w:szCs w:val="20"/>
      <w:lang w:eastAsia="fr-FR"/>
    </w:rPr>
  </w:style>
  <w:style w:type="character" w:styleId="Appelnotedebasdep">
    <w:name w:val="footnote reference"/>
    <w:rsid w:val="00DB62E1"/>
    <w:rPr>
      <w:vertAlign w:val="superscript"/>
    </w:rPr>
  </w:style>
  <w:style w:type="paragraph" w:customStyle="1" w:styleId="-LettrehDestinataireGEDA">
    <w:name w:val="- Lettre:h_Destinataire (à)  GEDA"/>
    <w:next w:val="Normal"/>
    <w:rsid w:val="001A3C6D"/>
    <w:pPr>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noProof/>
      <w:sz w:val="24"/>
      <w:szCs w:val="20"/>
      <w:lang w:eastAsia="fr-FR"/>
    </w:rPr>
  </w:style>
  <w:style w:type="paragraph" w:customStyle="1" w:styleId="-ConventionPrambuleGEDA0">
    <w:name w:val="- Convention:Préambule           GEDA"/>
    <w:rsid w:val="00A75502"/>
    <w:pPr>
      <w:spacing w:before="60" w:after="0" w:line="240" w:lineRule="auto"/>
      <w:ind w:firstLine="340"/>
      <w:jc w:val="both"/>
    </w:pPr>
    <w:rPr>
      <w:rFonts w:ascii="Times New Roman" w:eastAsia="Times New Roman" w:hAnsi="Times New Roman" w:cs="Times New Roman"/>
      <w:sz w:val="24"/>
      <w:szCs w:val="20"/>
      <w:lang w:eastAsia="fr-FR"/>
    </w:rPr>
  </w:style>
  <w:style w:type="paragraph" w:customStyle="1" w:styleId="-DiversLigneinvisibleGEDA">
    <w:name w:val="- Divers:Ligne invisible   GEDA"/>
    <w:rsid w:val="006F6128"/>
    <w:pPr>
      <w:overflowPunct w:val="0"/>
      <w:autoSpaceDE w:val="0"/>
      <w:autoSpaceDN w:val="0"/>
      <w:adjustRightInd w:val="0"/>
      <w:spacing w:after="0" w:line="240" w:lineRule="auto"/>
    </w:pPr>
    <w:rPr>
      <w:rFonts w:ascii="Times New Roman" w:eastAsia="Times New Roman" w:hAnsi="Times New Roman" w:cs="Times New Roman"/>
      <w:noProof/>
      <w:vanish/>
      <w:sz w:val="2"/>
      <w:szCs w:val="20"/>
      <w:lang w:eastAsia="fr-FR"/>
    </w:rPr>
  </w:style>
  <w:style w:type="paragraph" w:customStyle="1" w:styleId="western">
    <w:name w:val="western"/>
    <w:basedOn w:val="Normal"/>
    <w:semiHidden/>
    <w:rsid w:val="00F635C6"/>
    <w:pPr>
      <w:suppressAutoHyphens/>
      <w:spacing w:before="100" w:after="119"/>
    </w:pPr>
    <w:rPr>
      <w:rFonts w:eastAsia="Arial Unicode MS"/>
      <w:color w:val="000000"/>
      <w:lang w:val="fr-FR" w:eastAsia="zh-CN"/>
    </w:rPr>
  </w:style>
  <w:style w:type="paragraph" w:customStyle="1" w:styleId="-LettrePJGEDA">
    <w:name w:val="- Lettre:P.J.                  GEDA"/>
    <w:basedOn w:val="-LettreObjetGEDA"/>
    <w:next w:val="-LettreSuiteORefPJGEDA"/>
    <w:rsid w:val="00B677E4"/>
    <w:pPr>
      <w:spacing w:before="80"/>
    </w:pPr>
  </w:style>
  <w:style w:type="character" w:customStyle="1" w:styleId="hps">
    <w:name w:val="hps"/>
    <w:basedOn w:val="Policepardfaut"/>
    <w:rsid w:val="00B677E4"/>
  </w:style>
  <w:style w:type="paragraph" w:customStyle="1" w:styleId="-LettreRefGEDA">
    <w:name w:val="- Lettre:Ref                  GEDA"/>
    <w:basedOn w:val="-LettreObjetGEDA"/>
    <w:next w:val="-LettreSuiteORefPJGEDA"/>
    <w:rsid w:val="00B677E4"/>
    <w:pPr>
      <w:spacing w:before="80"/>
    </w:pPr>
  </w:style>
  <w:style w:type="paragraph" w:customStyle="1" w:styleId="Style2">
    <w:name w:val="Style2"/>
    <w:basedOn w:val="Normal"/>
    <w:uiPriority w:val="99"/>
    <w:rsid w:val="00665FD7"/>
    <w:pPr>
      <w:widowControl w:val="0"/>
      <w:autoSpaceDE w:val="0"/>
      <w:autoSpaceDN w:val="0"/>
      <w:adjustRightInd w:val="0"/>
      <w:spacing w:line="274" w:lineRule="exact"/>
      <w:ind w:firstLine="857"/>
    </w:pPr>
    <w:rPr>
      <w:lang w:val="fr-FR" w:eastAsia="fr-FR"/>
    </w:rPr>
  </w:style>
  <w:style w:type="paragraph" w:customStyle="1" w:styleId="Style12">
    <w:name w:val="Style12"/>
    <w:basedOn w:val="Normal"/>
    <w:uiPriority w:val="99"/>
    <w:rsid w:val="00665FD7"/>
    <w:pPr>
      <w:widowControl w:val="0"/>
      <w:autoSpaceDE w:val="0"/>
      <w:autoSpaceDN w:val="0"/>
      <w:adjustRightInd w:val="0"/>
      <w:spacing w:line="274" w:lineRule="exact"/>
      <w:jc w:val="both"/>
    </w:pPr>
    <w:rPr>
      <w:lang w:val="fr-FR" w:eastAsia="fr-FR"/>
    </w:rPr>
  </w:style>
  <w:style w:type="paragraph" w:customStyle="1" w:styleId="Paragraphedeliste1">
    <w:name w:val="Paragraphe de liste1"/>
    <w:basedOn w:val="Normal"/>
    <w:uiPriority w:val="34"/>
    <w:qFormat/>
    <w:rsid w:val="000E3F92"/>
    <w:pPr>
      <w:ind w:left="720"/>
      <w:contextualSpacing/>
    </w:pPr>
    <w:rPr>
      <w:lang w:val="fr-FR" w:eastAsia="fr-FR"/>
    </w:rPr>
  </w:style>
  <w:style w:type="paragraph" w:styleId="Sansinterligne">
    <w:name w:val="No Spacing"/>
    <w:uiPriority w:val="1"/>
    <w:qFormat/>
    <w:rsid w:val="000E3F92"/>
    <w:pPr>
      <w:spacing w:after="0" w:line="240" w:lineRule="auto"/>
    </w:pPr>
    <w:rPr>
      <w:rFonts w:ascii="Calibri" w:eastAsia="Calibri" w:hAnsi="Calibri" w:cs="Times New Roman"/>
    </w:rPr>
  </w:style>
  <w:style w:type="paragraph" w:customStyle="1" w:styleId="-LettrehDestinataireadGEDA">
    <w:name w:val="- Lettre:h_Destinataire (ad)GEDA"/>
    <w:basedOn w:val="Normal"/>
    <w:rsid w:val="009D4203"/>
    <w:pPr>
      <w:overflowPunct w:val="0"/>
      <w:autoSpaceDE w:val="0"/>
      <w:autoSpaceDN w:val="0"/>
      <w:adjustRightInd w:val="0"/>
      <w:jc w:val="center"/>
    </w:pPr>
    <w:rPr>
      <w:b/>
      <w:noProof/>
      <w:szCs w:val="20"/>
      <w:lang w:val="fr-FR" w:eastAsia="fr-FR"/>
    </w:rPr>
  </w:style>
  <w:style w:type="paragraph" w:customStyle="1" w:styleId="-LettreTitreGEDA">
    <w:name w:val="- Lettre:Titre                 GEDA"/>
    <w:rsid w:val="00764B0C"/>
    <w:pPr>
      <w:pBdr>
        <w:top w:val="single" w:sz="6" w:space="1" w:color="auto"/>
        <w:left w:val="single" w:sz="6" w:space="1" w:color="auto"/>
        <w:bottom w:val="single" w:sz="6" w:space="1" w:color="auto"/>
        <w:right w:val="single" w:sz="6" w:space="1" w:color="auto"/>
      </w:pBdr>
      <w:overflowPunct w:val="0"/>
      <w:autoSpaceDE w:val="0"/>
      <w:autoSpaceDN w:val="0"/>
      <w:adjustRightInd w:val="0"/>
      <w:spacing w:before="360" w:after="360" w:line="240" w:lineRule="auto"/>
      <w:jc w:val="center"/>
    </w:pPr>
    <w:rPr>
      <w:rFonts w:ascii="Times New Roman" w:eastAsia="Times New Roman" w:hAnsi="Times New Roman" w:cs="Times New Roman"/>
      <w:b/>
      <w:noProof/>
      <w:sz w:val="28"/>
      <w:szCs w:val="20"/>
      <w:lang w:eastAsia="fr-FR"/>
    </w:rPr>
  </w:style>
  <w:style w:type="paragraph" w:styleId="Normalcentr">
    <w:name w:val="Block Text"/>
    <w:basedOn w:val="Normal"/>
    <w:semiHidden/>
    <w:unhideWhenUsed/>
    <w:rsid w:val="008946DE"/>
    <w:pPr>
      <w:spacing w:after="200" w:line="276" w:lineRule="auto"/>
      <w:ind w:left="851" w:right="141" w:firstLine="850"/>
      <w:jc w:val="both"/>
    </w:pPr>
    <w:rPr>
      <w:rFonts w:asciiTheme="minorHAnsi" w:eastAsiaTheme="minorHAnsi" w:hAnsiTheme="minorHAnsi" w:cstheme="minorBidi"/>
      <w:sz w:val="22"/>
      <w:szCs w:val="22"/>
      <w:lang w:val="fr-FR" w:eastAsia="en-US"/>
    </w:rPr>
  </w:style>
  <w:style w:type="paragraph" w:customStyle="1" w:styleId="-SignataireNomGEDA">
    <w:name w:val="- Signataire:Nom            GEDA"/>
    <w:rsid w:val="009F5E29"/>
    <w:pPr>
      <w:keepNext/>
      <w:overflowPunct w:val="0"/>
      <w:autoSpaceDE w:val="0"/>
      <w:autoSpaceDN w:val="0"/>
      <w:adjustRightInd w:val="0"/>
      <w:spacing w:before="1080" w:after="0" w:line="240" w:lineRule="auto"/>
      <w:jc w:val="center"/>
      <w:textAlignment w:val="baseline"/>
    </w:pPr>
    <w:rPr>
      <w:rFonts w:ascii="Times New Roman" w:eastAsia="Times New Roman" w:hAnsi="Times New Roman" w:cs="Times New Roman"/>
      <w:sz w:val="24"/>
      <w:szCs w:val="20"/>
      <w:lang w:eastAsia="fr-FR"/>
    </w:rPr>
  </w:style>
  <w:style w:type="character" w:customStyle="1" w:styleId="normaltextrunscx241017795">
    <w:name w:val="normaltextrun scx241017795"/>
    <w:basedOn w:val="Policepardfaut"/>
    <w:rsid w:val="007261CD"/>
  </w:style>
  <w:style w:type="paragraph" w:customStyle="1" w:styleId="-LettrehDestinataireGEDA0">
    <w:name w:val="- Lettre:h_Destinataire    GEDA"/>
    <w:next w:val="Normal"/>
    <w:rsid w:val="00D21C84"/>
    <w:pPr>
      <w:overflowPunct w:val="0"/>
      <w:autoSpaceDE w:val="0"/>
      <w:autoSpaceDN w:val="0"/>
      <w:adjustRightInd w:val="0"/>
      <w:spacing w:before="360" w:after="0" w:line="240" w:lineRule="auto"/>
      <w:jc w:val="center"/>
    </w:pPr>
    <w:rPr>
      <w:rFonts w:ascii="Times New Roman" w:eastAsia="Times New Roman" w:hAnsi="Times New Roman" w:cs="Times New Roman"/>
      <w:b/>
      <w:noProof/>
      <w:sz w:val="24"/>
      <w:szCs w:val="20"/>
      <w:lang w:eastAsia="fr-FR"/>
    </w:rPr>
  </w:style>
  <w:style w:type="character" w:customStyle="1" w:styleId="lang-en">
    <w:name w:val="lang-en"/>
    <w:basedOn w:val="Policepardfaut"/>
    <w:rsid w:val="00753829"/>
  </w:style>
  <w:style w:type="paragraph" w:customStyle="1" w:styleId="Textearticle">
    <w:name w:val="Texte article"/>
    <w:basedOn w:val="Titre"/>
    <w:rsid w:val="009A751B"/>
    <w:pPr>
      <w:spacing w:before="40" w:after="40"/>
      <w:ind w:left="284" w:firstLine="567"/>
      <w:jc w:val="both"/>
      <w:outlineLvl w:val="9"/>
    </w:pPr>
    <w:rPr>
      <w:rFonts w:cs="Times New Roman"/>
      <w:b w:val="0"/>
      <w:bCs w:val="0"/>
      <w:caps w:val="0"/>
      <w:spacing w:val="0"/>
      <w:kern w:val="0"/>
      <w:szCs w:val="24"/>
      <w:u w:val="none"/>
      <w:lang w:eastAsia="fr-FR" w:bidi="fr-FR"/>
    </w:rPr>
  </w:style>
  <w:style w:type="paragraph" w:customStyle="1" w:styleId="Standard">
    <w:name w:val="Standard"/>
    <w:rsid w:val="00187970"/>
    <w:pPr>
      <w:suppressAutoHyphens/>
      <w:spacing w:after="200" w:line="276" w:lineRule="auto"/>
    </w:pPr>
    <w:rPr>
      <w:rFonts w:ascii="Calibri" w:eastAsia="SimSun"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val="es-ES" w:eastAsia="es-ES"/>
    </w:rPr>
  </w:style>
  <w:style w:type="paragraph" w:styleId="Titre1">
    <w:name w:val="heading 1"/>
    <w:aliases w:val="Intro"/>
    <w:next w:val="Titre2"/>
    <w:link w:val="Titre1Car"/>
    <w:qFormat/>
    <w:rsid w:val="00F74A74"/>
    <w:pPr>
      <w:numPr>
        <w:numId w:val="1"/>
      </w:numPr>
      <w:spacing w:before="180" w:after="0" w:line="240" w:lineRule="auto"/>
      <w:jc w:val="center"/>
      <w:outlineLvl w:val="0"/>
    </w:pPr>
    <w:rPr>
      <w:rFonts w:ascii="Times New Roman" w:eastAsia="Times New Roman" w:hAnsi="Times New Roman" w:cs="Times New Roman"/>
      <w:b/>
      <w:bCs/>
      <w:caps/>
      <w:kern w:val="28"/>
      <w:sz w:val="24"/>
      <w:szCs w:val="28"/>
      <w:u w:val="single"/>
      <w:lang w:eastAsia="fr-FR"/>
    </w:rPr>
  </w:style>
  <w:style w:type="paragraph" w:styleId="Titre2">
    <w:name w:val="heading 2"/>
    <w:aliases w:val="Livres"/>
    <w:basedOn w:val="Titre1"/>
    <w:next w:val="Titre3"/>
    <w:link w:val="Titre2Car"/>
    <w:qFormat/>
    <w:rsid w:val="00F74A74"/>
    <w:pPr>
      <w:keepNext/>
      <w:keepLines/>
      <w:numPr>
        <w:ilvl w:val="1"/>
      </w:numPr>
      <w:outlineLvl w:val="1"/>
    </w:pPr>
    <w:rPr>
      <w:bCs w:val="0"/>
    </w:rPr>
  </w:style>
  <w:style w:type="paragraph" w:styleId="Titre3">
    <w:name w:val="heading 3"/>
    <w:aliases w:val="Titres"/>
    <w:basedOn w:val="Titre2"/>
    <w:next w:val="Titre4"/>
    <w:link w:val="Titre3Car"/>
    <w:qFormat/>
    <w:rsid w:val="00F74A74"/>
    <w:pPr>
      <w:numPr>
        <w:ilvl w:val="2"/>
      </w:numPr>
      <w:outlineLvl w:val="2"/>
    </w:pPr>
    <w:rPr>
      <w:caps w:val="0"/>
      <w:smallCaps/>
      <w:u w:val="none"/>
    </w:rPr>
  </w:style>
  <w:style w:type="paragraph" w:styleId="Titre4">
    <w:name w:val="heading 4"/>
    <w:aliases w:val="Chapitres"/>
    <w:basedOn w:val="Titre3"/>
    <w:next w:val="Titre5"/>
    <w:link w:val="Titre4Car"/>
    <w:qFormat/>
    <w:rsid w:val="00F74A74"/>
    <w:pPr>
      <w:numPr>
        <w:ilvl w:val="3"/>
      </w:numPr>
      <w:spacing w:after="80"/>
      <w:outlineLvl w:val="3"/>
    </w:pPr>
    <w:rPr>
      <w:bCs/>
      <w:sz w:val="22"/>
      <w:szCs w:val="22"/>
    </w:rPr>
  </w:style>
  <w:style w:type="paragraph" w:styleId="Titre5">
    <w:name w:val="heading 5"/>
    <w:aliases w:val="Sections"/>
    <w:basedOn w:val="Titre4"/>
    <w:next w:val="Titre6"/>
    <w:link w:val="Titre5Car"/>
    <w:qFormat/>
    <w:rsid w:val="00F74A74"/>
    <w:pPr>
      <w:numPr>
        <w:ilvl w:val="4"/>
      </w:numPr>
      <w:spacing w:after="60"/>
      <w:outlineLvl w:val="4"/>
    </w:pPr>
    <w:rPr>
      <w:bCs w:val="0"/>
      <w:smallCaps w:val="0"/>
      <w:u w:val="single"/>
    </w:rPr>
  </w:style>
  <w:style w:type="paragraph" w:styleId="Titre6">
    <w:name w:val="heading 6"/>
    <w:aliases w:val="Paragraphes"/>
    <w:basedOn w:val="Titre5"/>
    <w:next w:val="Titre7"/>
    <w:link w:val="Titre6Car"/>
    <w:qFormat/>
    <w:rsid w:val="00F74A74"/>
    <w:pPr>
      <w:numPr>
        <w:ilvl w:val="5"/>
      </w:numPr>
      <w:spacing w:before="160" w:after="80"/>
      <w:outlineLvl w:val="5"/>
    </w:pPr>
    <w:rPr>
      <w:bCs/>
      <w:i/>
      <w:iCs/>
      <w:u w:val="none"/>
    </w:rPr>
  </w:style>
  <w:style w:type="paragraph" w:styleId="Titre7">
    <w:name w:val="heading 7"/>
    <w:aliases w:val="Article LPN,Sous-Paragraphes"/>
    <w:link w:val="Titre7Car"/>
    <w:qFormat/>
    <w:rsid w:val="00F74A74"/>
    <w:pPr>
      <w:numPr>
        <w:ilvl w:val="6"/>
        <w:numId w:val="1"/>
      </w:numPr>
      <w:spacing w:before="180" w:after="0" w:line="240" w:lineRule="auto"/>
      <w:outlineLvl w:val="6"/>
    </w:pPr>
    <w:rPr>
      <w:rFonts w:ascii="Times New Roman" w:eastAsia="Times New Roman" w:hAnsi="Times New Roman" w:cs="Times New Roman"/>
      <w:iCs/>
      <w:sz w:val="24"/>
      <w:szCs w:val="20"/>
      <w:lang w:eastAsia="fr-FR"/>
    </w:rPr>
  </w:style>
  <w:style w:type="paragraph" w:styleId="Titre8">
    <w:name w:val="heading 8"/>
    <w:aliases w:val="Article 1er"/>
    <w:basedOn w:val="Titre7"/>
    <w:next w:val="Titre9"/>
    <w:link w:val="Titre8Car"/>
    <w:qFormat/>
    <w:rsid w:val="00F74A74"/>
    <w:pPr>
      <w:numPr>
        <w:ilvl w:val="7"/>
      </w:numPr>
      <w:tabs>
        <w:tab w:val="left" w:pos="1418"/>
      </w:tabs>
      <w:jc w:val="both"/>
      <w:outlineLvl w:val="7"/>
    </w:pPr>
    <w:rPr>
      <w:iCs w:val="0"/>
      <w:szCs w:val="28"/>
    </w:rPr>
  </w:style>
  <w:style w:type="paragraph" w:styleId="Titre9">
    <w:name w:val="heading 9"/>
    <w:aliases w:val="Article N"/>
    <w:basedOn w:val="Titre8"/>
    <w:link w:val="Titre9Car"/>
    <w:qFormat/>
    <w:rsid w:val="00F74A74"/>
    <w:pPr>
      <w:numPr>
        <w:ilvl w:val="8"/>
      </w:numPr>
      <w:outlineLvl w:val="8"/>
    </w:pPr>
    <w:rPr>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1BFA"/>
    <w:pPr>
      <w:ind w:left="720"/>
      <w:contextualSpacing/>
    </w:pPr>
    <w:rPr>
      <w:rFonts w:asciiTheme="minorHAnsi" w:eastAsiaTheme="minorEastAsia" w:hAnsiTheme="minorHAnsi" w:cstheme="minorBidi"/>
      <w:lang w:val="fr-FR"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nhideWhenUsed/>
    <w:rsid w:val="00206CF6"/>
    <w:pPr>
      <w:tabs>
        <w:tab w:val="center" w:pos="4536"/>
        <w:tab w:val="right" w:pos="9072"/>
      </w:tabs>
    </w:pPr>
  </w:style>
  <w:style w:type="character" w:customStyle="1" w:styleId="En-tteCar">
    <w:name w:val="En-tête Car"/>
    <w:basedOn w:val="Policepardfaut"/>
    <w:link w:val="En-tte"/>
    <w:rsid w:val="00206CF6"/>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206CF6"/>
    <w:pPr>
      <w:tabs>
        <w:tab w:val="center" w:pos="4536"/>
        <w:tab w:val="right" w:pos="9072"/>
      </w:tabs>
    </w:pPr>
  </w:style>
  <w:style w:type="character" w:customStyle="1" w:styleId="PieddepageCar">
    <w:name w:val="Pied de page Car"/>
    <w:basedOn w:val="Policepardfaut"/>
    <w:link w:val="Pieddepage"/>
    <w:uiPriority w:val="99"/>
    <w:rsid w:val="00206CF6"/>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206CF6"/>
    <w:rPr>
      <w:color w:val="0563C1" w:themeColor="hyperlink"/>
      <w:u w:val="single"/>
    </w:rPr>
  </w:style>
  <w:style w:type="paragraph" w:customStyle="1" w:styleId="-LettreTexteGEDA">
    <w:name w:val="- Lettre:Texte                GEDA"/>
    <w:link w:val="-LettreTexteGEDACar"/>
    <w:rsid w:val="008341B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customStyle="1" w:styleId="-LettreSuiteORefPJGEDA">
    <w:name w:val="- Lettre:Suite O/Ref/PJ GEDA"/>
    <w:rsid w:val="004E79EF"/>
    <w:pPr>
      <w:overflowPunct w:val="0"/>
      <w:autoSpaceDE w:val="0"/>
      <w:autoSpaceDN w:val="0"/>
      <w:adjustRightInd w:val="0"/>
      <w:spacing w:after="0" w:line="240" w:lineRule="auto"/>
      <w:ind w:left="851"/>
      <w:jc w:val="both"/>
    </w:pPr>
    <w:rPr>
      <w:rFonts w:ascii="Times New Roman" w:eastAsia="Times New Roman" w:hAnsi="Times New Roman" w:cs="Times New Roman"/>
      <w:noProof/>
      <w:sz w:val="24"/>
      <w:szCs w:val="20"/>
      <w:lang w:eastAsia="fr-FR"/>
    </w:rPr>
  </w:style>
  <w:style w:type="paragraph" w:styleId="Retraitcorpsdetexte">
    <w:name w:val="Body Text Indent"/>
    <w:basedOn w:val="Normal"/>
    <w:link w:val="RetraitcorpsdetexteCar"/>
    <w:rsid w:val="00D304A9"/>
    <w:pPr>
      <w:ind w:firstLine="709"/>
      <w:jc w:val="both"/>
    </w:pPr>
    <w:rPr>
      <w:sz w:val="22"/>
      <w:szCs w:val="22"/>
      <w:lang w:val="fr-FR" w:eastAsia="fr-FR"/>
    </w:rPr>
  </w:style>
  <w:style w:type="character" w:customStyle="1" w:styleId="RetraitcorpsdetexteCar">
    <w:name w:val="Retrait corps de texte Car"/>
    <w:basedOn w:val="Policepardfaut"/>
    <w:link w:val="Retraitcorpsdetexte"/>
    <w:rsid w:val="00D304A9"/>
    <w:rPr>
      <w:rFonts w:ascii="Times New Roman" w:eastAsia="Times New Roman" w:hAnsi="Times New Roman" w:cs="Times New Roman"/>
      <w:lang w:eastAsia="fr-FR"/>
    </w:rPr>
  </w:style>
  <w:style w:type="paragraph" w:styleId="Textebrut">
    <w:name w:val="Plain Text"/>
    <w:basedOn w:val="Normal"/>
    <w:link w:val="TextebrutCar"/>
    <w:uiPriority w:val="99"/>
    <w:unhideWhenUsed/>
    <w:rsid w:val="000A01CA"/>
    <w:rPr>
      <w:rFonts w:ascii="Calibri" w:eastAsiaTheme="minorHAnsi" w:hAnsi="Calibri" w:cstheme="minorBidi"/>
      <w:sz w:val="22"/>
      <w:szCs w:val="21"/>
      <w:lang w:val="fr-FR" w:eastAsia="en-US"/>
    </w:rPr>
  </w:style>
  <w:style w:type="character" w:customStyle="1" w:styleId="TextebrutCar">
    <w:name w:val="Texte brut Car"/>
    <w:basedOn w:val="Policepardfaut"/>
    <w:link w:val="Textebrut"/>
    <w:uiPriority w:val="99"/>
    <w:rsid w:val="000A01CA"/>
    <w:rPr>
      <w:rFonts w:ascii="Calibri" w:hAnsi="Calibri"/>
      <w:szCs w:val="21"/>
    </w:rPr>
  </w:style>
  <w:style w:type="character" w:customStyle="1" w:styleId="Titre1Car">
    <w:name w:val="Titre 1 Car"/>
    <w:aliases w:val="Intro Car"/>
    <w:basedOn w:val="Policepardfaut"/>
    <w:link w:val="Titre1"/>
    <w:rsid w:val="00F74A74"/>
    <w:rPr>
      <w:rFonts w:ascii="Times New Roman" w:eastAsia="Times New Roman" w:hAnsi="Times New Roman" w:cs="Times New Roman"/>
      <w:b/>
      <w:bCs/>
      <w:caps/>
      <w:kern w:val="28"/>
      <w:sz w:val="24"/>
      <w:szCs w:val="28"/>
      <w:u w:val="single"/>
      <w:lang w:eastAsia="fr-FR"/>
    </w:rPr>
  </w:style>
  <w:style w:type="character" w:customStyle="1" w:styleId="Titre2Car">
    <w:name w:val="Titre 2 Car"/>
    <w:aliases w:val="Livres Car"/>
    <w:basedOn w:val="Policepardfaut"/>
    <w:link w:val="Titre2"/>
    <w:rsid w:val="00F74A74"/>
    <w:rPr>
      <w:rFonts w:ascii="Times New Roman" w:eastAsia="Times New Roman" w:hAnsi="Times New Roman" w:cs="Times New Roman"/>
      <w:b/>
      <w:caps/>
      <w:kern w:val="28"/>
      <w:sz w:val="24"/>
      <w:szCs w:val="28"/>
      <w:u w:val="single"/>
      <w:lang w:eastAsia="fr-FR"/>
    </w:rPr>
  </w:style>
  <w:style w:type="character" w:customStyle="1" w:styleId="Titre3Car">
    <w:name w:val="Titre 3 Car"/>
    <w:aliases w:val="Titres Car"/>
    <w:basedOn w:val="Policepardfaut"/>
    <w:link w:val="Titre3"/>
    <w:rsid w:val="00F74A74"/>
    <w:rPr>
      <w:rFonts w:ascii="Times New Roman" w:eastAsia="Times New Roman" w:hAnsi="Times New Roman" w:cs="Times New Roman"/>
      <w:b/>
      <w:smallCaps/>
      <w:kern w:val="28"/>
      <w:sz w:val="24"/>
      <w:szCs w:val="28"/>
      <w:lang w:eastAsia="fr-FR"/>
    </w:rPr>
  </w:style>
  <w:style w:type="character" w:customStyle="1" w:styleId="Titre4Car">
    <w:name w:val="Titre 4 Car"/>
    <w:aliases w:val="Chapitres Car"/>
    <w:basedOn w:val="Policepardfaut"/>
    <w:link w:val="Titre4"/>
    <w:rsid w:val="00F74A74"/>
    <w:rPr>
      <w:rFonts w:ascii="Times New Roman" w:eastAsia="Times New Roman" w:hAnsi="Times New Roman" w:cs="Times New Roman"/>
      <w:b/>
      <w:bCs/>
      <w:smallCaps/>
      <w:kern w:val="28"/>
      <w:lang w:eastAsia="fr-FR"/>
    </w:rPr>
  </w:style>
  <w:style w:type="character" w:customStyle="1" w:styleId="Titre5Car">
    <w:name w:val="Titre 5 Car"/>
    <w:aliases w:val="Sections Car"/>
    <w:basedOn w:val="Policepardfaut"/>
    <w:link w:val="Titre5"/>
    <w:rsid w:val="00F74A74"/>
    <w:rPr>
      <w:rFonts w:ascii="Times New Roman" w:eastAsia="Times New Roman" w:hAnsi="Times New Roman" w:cs="Times New Roman"/>
      <w:b/>
      <w:kern w:val="28"/>
      <w:u w:val="single"/>
      <w:lang w:eastAsia="fr-FR"/>
    </w:rPr>
  </w:style>
  <w:style w:type="character" w:customStyle="1" w:styleId="Titre6Car">
    <w:name w:val="Titre 6 Car"/>
    <w:aliases w:val="Paragraphes Car"/>
    <w:basedOn w:val="Policepardfaut"/>
    <w:link w:val="Titre6"/>
    <w:rsid w:val="00F74A74"/>
    <w:rPr>
      <w:rFonts w:ascii="Times New Roman" w:eastAsia="Times New Roman" w:hAnsi="Times New Roman" w:cs="Times New Roman"/>
      <w:b/>
      <w:bCs/>
      <w:i/>
      <w:iCs/>
      <w:kern w:val="28"/>
      <w:lang w:eastAsia="fr-FR"/>
    </w:rPr>
  </w:style>
  <w:style w:type="character" w:customStyle="1" w:styleId="Titre7Car">
    <w:name w:val="Titre 7 Car"/>
    <w:aliases w:val="Article LPN Car,Sous-Paragraphes Car"/>
    <w:basedOn w:val="Policepardfaut"/>
    <w:link w:val="Titre7"/>
    <w:rsid w:val="00F74A74"/>
    <w:rPr>
      <w:rFonts w:ascii="Times New Roman" w:eastAsia="Times New Roman" w:hAnsi="Times New Roman" w:cs="Times New Roman"/>
      <w:iCs/>
      <w:sz w:val="24"/>
      <w:szCs w:val="20"/>
      <w:lang w:eastAsia="fr-FR"/>
    </w:rPr>
  </w:style>
  <w:style w:type="character" w:customStyle="1" w:styleId="Titre8Car">
    <w:name w:val="Titre 8 Car"/>
    <w:aliases w:val="Article 1er Car"/>
    <w:basedOn w:val="Policepardfaut"/>
    <w:link w:val="Titre8"/>
    <w:rsid w:val="00F74A74"/>
    <w:rPr>
      <w:rFonts w:ascii="Times New Roman" w:eastAsia="Times New Roman" w:hAnsi="Times New Roman" w:cs="Times New Roman"/>
      <w:sz w:val="24"/>
      <w:szCs w:val="28"/>
      <w:lang w:eastAsia="fr-FR"/>
    </w:rPr>
  </w:style>
  <w:style w:type="character" w:customStyle="1" w:styleId="Titre9Car">
    <w:name w:val="Titre 9 Car"/>
    <w:aliases w:val="Article N Car"/>
    <w:basedOn w:val="Policepardfaut"/>
    <w:link w:val="Titre9"/>
    <w:rsid w:val="00F74A74"/>
    <w:rPr>
      <w:rFonts w:ascii="Times New Roman" w:eastAsia="Times New Roman" w:hAnsi="Times New Roman" w:cs="Times New Roman"/>
      <w:iCs/>
      <w:sz w:val="24"/>
      <w:szCs w:val="28"/>
      <w:lang w:eastAsia="fr-FR"/>
    </w:rPr>
  </w:style>
  <w:style w:type="paragraph" w:customStyle="1" w:styleId="-LettreObjetGEDA">
    <w:name w:val="- Lettre:Objet                GEDA"/>
    <w:next w:val="-LettreSuiteORefPJGEDA"/>
    <w:rsid w:val="00AE79BC"/>
    <w:pPr>
      <w:overflowPunct w:val="0"/>
      <w:autoSpaceDE w:val="0"/>
      <w:autoSpaceDN w:val="0"/>
      <w:adjustRightInd w:val="0"/>
      <w:spacing w:before="240" w:after="0" w:line="240" w:lineRule="auto"/>
      <w:ind w:left="851" w:hanging="851"/>
      <w:jc w:val="both"/>
      <w:textAlignment w:val="baseline"/>
    </w:pPr>
    <w:rPr>
      <w:rFonts w:ascii="Times New Roman" w:eastAsia="Times New Roman" w:hAnsi="Times New Roman" w:cs="Times New Roman"/>
      <w:noProof/>
      <w:sz w:val="24"/>
      <w:szCs w:val="20"/>
      <w:lang w:eastAsia="fr-FR"/>
    </w:rPr>
  </w:style>
  <w:style w:type="character" w:styleId="lev">
    <w:name w:val="Strong"/>
    <w:uiPriority w:val="22"/>
    <w:qFormat/>
    <w:rsid w:val="00A936A0"/>
    <w:rPr>
      <w:b/>
      <w:bCs/>
    </w:rPr>
  </w:style>
  <w:style w:type="paragraph" w:customStyle="1" w:styleId="-EnteteTitreGEDA">
    <w:name w:val="- Entete:Titre                GEDA"/>
    <w:basedOn w:val="Normal"/>
    <w:rsid w:val="00256032"/>
    <w:pPr>
      <w:pBdr>
        <w:bottom w:val="single" w:sz="6" w:space="14" w:color="auto"/>
      </w:pBdr>
      <w:overflowPunct w:val="0"/>
      <w:autoSpaceDE w:val="0"/>
      <w:autoSpaceDN w:val="0"/>
      <w:adjustRightInd w:val="0"/>
      <w:spacing w:after="140"/>
      <w:jc w:val="center"/>
      <w:textAlignment w:val="baseline"/>
    </w:pPr>
    <w:rPr>
      <w:rFonts w:ascii="Bookman Old Style" w:hAnsi="Bookman Old Style"/>
      <w:caps/>
      <w:spacing w:val="80"/>
      <w:sz w:val="20"/>
      <w:szCs w:val="20"/>
      <w:lang w:val="fr-FR" w:eastAsia="fr-FR"/>
    </w:rPr>
  </w:style>
  <w:style w:type="paragraph" w:styleId="NormalWeb">
    <w:name w:val="Normal (Web)"/>
    <w:basedOn w:val="Normal"/>
    <w:uiPriority w:val="99"/>
    <w:rsid w:val="00360713"/>
    <w:pPr>
      <w:spacing w:before="100" w:beforeAutospacing="1" w:after="119"/>
    </w:pPr>
    <w:rPr>
      <w:color w:val="000000"/>
      <w:lang w:val="fr-FR" w:eastAsia="fr-FR"/>
    </w:rPr>
  </w:style>
  <w:style w:type="character" w:customStyle="1" w:styleId="-LettreTexteGEDACar">
    <w:name w:val="- Lettre:Texte                GEDA Car"/>
    <w:basedOn w:val="Policepardfaut"/>
    <w:link w:val="-LettreTexteGEDA"/>
    <w:rsid w:val="000C0C94"/>
    <w:rPr>
      <w:rFonts w:ascii="Times New Roman" w:eastAsia="Times New Roman" w:hAnsi="Times New Roman" w:cs="Times New Roman"/>
      <w:noProof/>
      <w:sz w:val="24"/>
      <w:szCs w:val="20"/>
      <w:lang w:eastAsia="fr-FR"/>
    </w:rPr>
  </w:style>
  <w:style w:type="paragraph" w:customStyle="1" w:styleId="-LettreTexteespacGEDA">
    <w:name w:val="- Lettre:Texte espacé    GEDA"/>
    <w:basedOn w:val="Normal"/>
    <w:next w:val="Normal"/>
    <w:link w:val="-LettreTexteespacGEDACar"/>
    <w:rsid w:val="00DB58D3"/>
    <w:pPr>
      <w:overflowPunct w:val="0"/>
      <w:autoSpaceDE w:val="0"/>
      <w:autoSpaceDN w:val="0"/>
      <w:adjustRightInd w:val="0"/>
      <w:spacing w:before="360"/>
      <w:ind w:firstLine="851"/>
      <w:jc w:val="both"/>
    </w:pPr>
    <w:rPr>
      <w:noProof/>
      <w:szCs w:val="20"/>
      <w:lang w:val="fr-FR" w:eastAsia="fr-FR"/>
    </w:rPr>
  </w:style>
  <w:style w:type="paragraph" w:styleId="Retraitcorpsdetexte3">
    <w:name w:val="Body Text Indent 3"/>
    <w:basedOn w:val="Normal"/>
    <w:link w:val="Retraitcorpsdetexte3Car"/>
    <w:uiPriority w:val="99"/>
    <w:semiHidden/>
    <w:unhideWhenUsed/>
    <w:rsid w:val="00DB58D3"/>
    <w:pPr>
      <w:spacing w:after="120"/>
      <w:ind w:left="283"/>
    </w:pPr>
    <w:rPr>
      <w:sz w:val="16"/>
      <w:szCs w:val="16"/>
      <w:lang w:val="fr-FR"/>
    </w:rPr>
  </w:style>
  <w:style w:type="character" w:customStyle="1" w:styleId="Retraitcorpsdetexte3Car">
    <w:name w:val="Retrait corps de texte 3 Car"/>
    <w:basedOn w:val="Policepardfaut"/>
    <w:link w:val="Retraitcorpsdetexte3"/>
    <w:uiPriority w:val="99"/>
    <w:semiHidden/>
    <w:rsid w:val="00DB58D3"/>
    <w:rPr>
      <w:rFonts w:ascii="Times New Roman" w:eastAsia="Times New Roman" w:hAnsi="Times New Roman" w:cs="Times New Roman"/>
      <w:sz w:val="16"/>
      <w:szCs w:val="16"/>
      <w:lang w:eastAsia="es-ES"/>
    </w:rPr>
  </w:style>
  <w:style w:type="character" w:customStyle="1" w:styleId="-LettreTexteespacGEDACar">
    <w:name w:val="- Lettre:Texte espacé    GEDA Car"/>
    <w:basedOn w:val="Policepardfaut"/>
    <w:link w:val="-LettreTexteespacGEDA"/>
    <w:locked/>
    <w:rsid w:val="00DB58D3"/>
    <w:rPr>
      <w:rFonts w:ascii="Times New Roman" w:eastAsia="Times New Roman" w:hAnsi="Times New Roman" w:cs="Times New Roman"/>
      <w:noProof/>
      <w:sz w:val="24"/>
      <w:szCs w:val="20"/>
      <w:lang w:eastAsia="fr-FR"/>
    </w:rPr>
  </w:style>
  <w:style w:type="paragraph" w:styleId="Corpsdetexte">
    <w:name w:val="Body Text"/>
    <w:basedOn w:val="Normal"/>
    <w:link w:val="CorpsdetexteCar"/>
    <w:uiPriority w:val="99"/>
    <w:unhideWhenUsed/>
    <w:rsid w:val="00185504"/>
    <w:pPr>
      <w:spacing w:after="120"/>
    </w:pPr>
  </w:style>
  <w:style w:type="character" w:customStyle="1" w:styleId="CorpsdetexteCar">
    <w:name w:val="Corps de texte Car"/>
    <w:basedOn w:val="Policepardfaut"/>
    <w:link w:val="Corpsdetexte"/>
    <w:uiPriority w:val="99"/>
    <w:rsid w:val="00185504"/>
    <w:rPr>
      <w:rFonts w:ascii="Times New Roman" w:eastAsia="Times New Roman" w:hAnsi="Times New Roman" w:cs="Times New Roman"/>
      <w:sz w:val="24"/>
      <w:szCs w:val="24"/>
      <w:lang w:val="es-ES" w:eastAsia="es-ES"/>
    </w:rPr>
  </w:style>
  <w:style w:type="character" w:styleId="Numrodepage">
    <w:name w:val="page number"/>
    <w:basedOn w:val="Policepardfaut"/>
    <w:uiPriority w:val="99"/>
    <w:semiHidden/>
    <w:unhideWhenUsed/>
    <w:rsid w:val="00307818"/>
  </w:style>
  <w:style w:type="paragraph" w:styleId="Titre">
    <w:name w:val="Title"/>
    <w:next w:val="-LettreTexteGEDA"/>
    <w:link w:val="TitreCar"/>
    <w:qFormat/>
    <w:rsid w:val="00FA149B"/>
    <w:pPr>
      <w:spacing w:before="180" w:after="0" w:line="240" w:lineRule="auto"/>
      <w:jc w:val="center"/>
      <w:outlineLvl w:val="0"/>
    </w:pPr>
    <w:rPr>
      <w:rFonts w:ascii="Times New Roman" w:eastAsia="Times New Roman" w:hAnsi="Times New Roman" w:cs="Arial"/>
      <w:b/>
      <w:bCs/>
      <w:caps/>
      <w:spacing w:val="60"/>
      <w:kern w:val="28"/>
      <w:sz w:val="24"/>
      <w:szCs w:val="32"/>
      <w:u w:val="thick"/>
    </w:rPr>
  </w:style>
  <w:style w:type="character" w:customStyle="1" w:styleId="TitreCar">
    <w:name w:val="Titre Car"/>
    <w:basedOn w:val="Policepardfaut"/>
    <w:link w:val="Titre"/>
    <w:rsid w:val="00FA149B"/>
    <w:rPr>
      <w:rFonts w:ascii="Times New Roman" w:eastAsia="Times New Roman" w:hAnsi="Times New Roman" w:cs="Arial"/>
      <w:b/>
      <w:bCs/>
      <w:caps/>
      <w:spacing w:val="60"/>
      <w:kern w:val="28"/>
      <w:sz w:val="24"/>
      <w:szCs w:val="32"/>
      <w:u w:val="thick"/>
    </w:rPr>
  </w:style>
  <w:style w:type="paragraph" w:styleId="PrformatHTML">
    <w:name w:val="HTML Preformatted"/>
    <w:basedOn w:val="Normal"/>
    <w:link w:val="PrformatHTMLCar"/>
    <w:uiPriority w:val="99"/>
    <w:semiHidden/>
    <w:unhideWhenUsed/>
    <w:rsid w:val="007A4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lang w:val="fr-FR" w:eastAsia="fr-FR"/>
    </w:rPr>
  </w:style>
  <w:style w:type="character" w:customStyle="1" w:styleId="PrformatHTMLCar">
    <w:name w:val="Préformaté HTML Car"/>
    <w:basedOn w:val="Policepardfaut"/>
    <w:link w:val="PrformatHTML"/>
    <w:uiPriority w:val="99"/>
    <w:semiHidden/>
    <w:rsid w:val="007A4CA1"/>
    <w:rPr>
      <w:rFonts w:ascii="Courier New" w:hAnsi="Courier New" w:cs="Courier New"/>
      <w:color w:val="000000"/>
      <w:sz w:val="20"/>
      <w:szCs w:val="20"/>
      <w:lang w:eastAsia="fr-FR"/>
    </w:rPr>
  </w:style>
  <w:style w:type="paragraph" w:customStyle="1" w:styleId="-ConventionPrambuleGEDA">
    <w:name w:val="- Convention:Pr_ambule           GEDA"/>
    <w:uiPriority w:val="99"/>
    <w:rsid w:val="0055744A"/>
    <w:pPr>
      <w:spacing w:before="60" w:after="0" w:line="240" w:lineRule="auto"/>
      <w:ind w:firstLine="340"/>
      <w:jc w:val="both"/>
    </w:pPr>
    <w:rPr>
      <w:rFonts w:ascii="Times New Roman" w:eastAsia="Times New Roman" w:hAnsi="Times New Roman" w:cs="Times New Roman"/>
      <w:sz w:val="24"/>
      <w:szCs w:val="24"/>
      <w:lang w:eastAsia="fr-FR"/>
    </w:rPr>
  </w:style>
  <w:style w:type="paragraph" w:styleId="Notedebasdepage">
    <w:name w:val="footnote text"/>
    <w:aliases w:val="single space,footnote text,fn,Fußnotentextf"/>
    <w:basedOn w:val="Normal"/>
    <w:link w:val="NotedebasdepageCar"/>
    <w:rsid w:val="00DB62E1"/>
    <w:rPr>
      <w:sz w:val="20"/>
      <w:szCs w:val="20"/>
      <w:lang w:val="fr-FR" w:eastAsia="fr-FR"/>
    </w:rPr>
  </w:style>
  <w:style w:type="character" w:customStyle="1" w:styleId="NotedebasdepageCar">
    <w:name w:val="Note de bas de page Car"/>
    <w:aliases w:val="single space Car,footnote text Car,fn Car,Fußnotentextf Car"/>
    <w:basedOn w:val="Policepardfaut"/>
    <w:link w:val="Notedebasdepage"/>
    <w:rsid w:val="00DB62E1"/>
    <w:rPr>
      <w:rFonts w:ascii="Times New Roman" w:eastAsia="Times New Roman" w:hAnsi="Times New Roman" w:cs="Times New Roman"/>
      <w:sz w:val="20"/>
      <w:szCs w:val="20"/>
      <w:lang w:eastAsia="fr-FR"/>
    </w:rPr>
  </w:style>
  <w:style w:type="character" w:styleId="Appelnotedebasdep">
    <w:name w:val="footnote reference"/>
    <w:rsid w:val="00DB62E1"/>
    <w:rPr>
      <w:vertAlign w:val="superscript"/>
    </w:rPr>
  </w:style>
  <w:style w:type="paragraph" w:customStyle="1" w:styleId="-LettrehDestinataireGEDA">
    <w:name w:val="- Lettre:h_Destinataire (à)  GEDA"/>
    <w:next w:val="Normal"/>
    <w:rsid w:val="001A3C6D"/>
    <w:pPr>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noProof/>
      <w:sz w:val="24"/>
      <w:szCs w:val="20"/>
      <w:lang w:eastAsia="fr-FR"/>
    </w:rPr>
  </w:style>
  <w:style w:type="paragraph" w:customStyle="1" w:styleId="-ConventionPrambuleGEDA0">
    <w:name w:val="- Convention:Préambule           GEDA"/>
    <w:rsid w:val="00A75502"/>
    <w:pPr>
      <w:spacing w:before="60" w:after="0" w:line="240" w:lineRule="auto"/>
      <w:ind w:firstLine="340"/>
      <w:jc w:val="both"/>
    </w:pPr>
    <w:rPr>
      <w:rFonts w:ascii="Times New Roman" w:eastAsia="Times New Roman" w:hAnsi="Times New Roman" w:cs="Times New Roman"/>
      <w:sz w:val="24"/>
      <w:szCs w:val="20"/>
      <w:lang w:eastAsia="fr-FR"/>
    </w:rPr>
  </w:style>
  <w:style w:type="paragraph" w:customStyle="1" w:styleId="-DiversLigneinvisibleGEDA">
    <w:name w:val="- Divers:Ligne invisible   GEDA"/>
    <w:rsid w:val="006F6128"/>
    <w:pPr>
      <w:overflowPunct w:val="0"/>
      <w:autoSpaceDE w:val="0"/>
      <w:autoSpaceDN w:val="0"/>
      <w:adjustRightInd w:val="0"/>
      <w:spacing w:after="0" w:line="240" w:lineRule="auto"/>
    </w:pPr>
    <w:rPr>
      <w:rFonts w:ascii="Times New Roman" w:eastAsia="Times New Roman" w:hAnsi="Times New Roman" w:cs="Times New Roman"/>
      <w:noProof/>
      <w:vanish/>
      <w:sz w:val="2"/>
      <w:szCs w:val="20"/>
      <w:lang w:eastAsia="fr-FR"/>
    </w:rPr>
  </w:style>
  <w:style w:type="paragraph" w:customStyle="1" w:styleId="western">
    <w:name w:val="western"/>
    <w:basedOn w:val="Normal"/>
    <w:semiHidden/>
    <w:rsid w:val="00F635C6"/>
    <w:pPr>
      <w:suppressAutoHyphens/>
      <w:spacing w:before="100" w:after="119"/>
    </w:pPr>
    <w:rPr>
      <w:rFonts w:eastAsia="Arial Unicode MS"/>
      <w:color w:val="000000"/>
      <w:lang w:val="fr-FR" w:eastAsia="zh-CN"/>
    </w:rPr>
  </w:style>
  <w:style w:type="paragraph" w:customStyle="1" w:styleId="-LettrePJGEDA">
    <w:name w:val="- Lettre:P.J.                  GEDA"/>
    <w:basedOn w:val="-LettreObjetGEDA"/>
    <w:next w:val="-LettreSuiteORefPJGEDA"/>
    <w:rsid w:val="00B677E4"/>
    <w:pPr>
      <w:spacing w:before="80"/>
    </w:pPr>
  </w:style>
  <w:style w:type="character" w:customStyle="1" w:styleId="hps">
    <w:name w:val="hps"/>
    <w:basedOn w:val="Policepardfaut"/>
    <w:rsid w:val="00B677E4"/>
  </w:style>
  <w:style w:type="paragraph" w:customStyle="1" w:styleId="-LettreRefGEDA">
    <w:name w:val="- Lettre:Ref                  GEDA"/>
    <w:basedOn w:val="-LettreObjetGEDA"/>
    <w:next w:val="-LettreSuiteORefPJGEDA"/>
    <w:rsid w:val="00B677E4"/>
    <w:pPr>
      <w:spacing w:before="80"/>
    </w:pPr>
  </w:style>
  <w:style w:type="paragraph" w:customStyle="1" w:styleId="Style2">
    <w:name w:val="Style2"/>
    <w:basedOn w:val="Normal"/>
    <w:uiPriority w:val="99"/>
    <w:rsid w:val="00665FD7"/>
    <w:pPr>
      <w:widowControl w:val="0"/>
      <w:autoSpaceDE w:val="0"/>
      <w:autoSpaceDN w:val="0"/>
      <w:adjustRightInd w:val="0"/>
      <w:spacing w:line="274" w:lineRule="exact"/>
      <w:ind w:firstLine="857"/>
    </w:pPr>
    <w:rPr>
      <w:lang w:val="fr-FR" w:eastAsia="fr-FR"/>
    </w:rPr>
  </w:style>
  <w:style w:type="paragraph" w:customStyle="1" w:styleId="Style12">
    <w:name w:val="Style12"/>
    <w:basedOn w:val="Normal"/>
    <w:uiPriority w:val="99"/>
    <w:rsid w:val="00665FD7"/>
    <w:pPr>
      <w:widowControl w:val="0"/>
      <w:autoSpaceDE w:val="0"/>
      <w:autoSpaceDN w:val="0"/>
      <w:adjustRightInd w:val="0"/>
      <w:spacing w:line="274" w:lineRule="exact"/>
      <w:jc w:val="both"/>
    </w:pPr>
    <w:rPr>
      <w:lang w:val="fr-FR" w:eastAsia="fr-FR"/>
    </w:rPr>
  </w:style>
  <w:style w:type="paragraph" w:customStyle="1" w:styleId="Paragraphedeliste1">
    <w:name w:val="Paragraphe de liste1"/>
    <w:basedOn w:val="Normal"/>
    <w:uiPriority w:val="34"/>
    <w:qFormat/>
    <w:rsid w:val="000E3F92"/>
    <w:pPr>
      <w:ind w:left="720"/>
      <w:contextualSpacing/>
    </w:pPr>
    <w:rPr>
      <w:lang w:val="fr-FR" w:eastAsia="fr-FR"/>
    </w:rPr>
  </w:style>
  <w:style w:type="paragraph" w:styleId="Sansinterligne">
    <w:name w:val="No Spacing"/>
    <w:uiPriority w:val="1"/>
    <w:qFormat/>
    <w:rsid w:val="000E3F92"/>
    <w:pPr>
      <w:spacing w:after="0" w:line="240" w:lineRule="auto"/>
    </w:pPr>
    <w:rPr>
      <w:rFonts w:ascii="Calibri" w:eastAsia="Calibri" w:hAnsi="Calibri" w:cs="Times New Roman"/>
    </w:rPr>
  </w:style>
  <w:style w:type="paragraph" w:customStyle="1" w:styleId="-LettrehDestinataireadGEDA">
    <w:name w:val="- Lettre:h_Destinataire (ad)GEDA"/>
    <w:basedOn w:val="Normal"/>
    <w:rsid w:val="009D4203"/>
    <w:pPr>
      <w:overflowPunct w:val="0"/>
      <w:autoSpaceDE w:val="0"/>
      <w:autoSpaceDN w:val="0"/>
      <w:adjustRightInd w:val="0"/>
      <w:jc w:val="center"/>
    </w:pPr>
    <w:rPr>
      <w:b/>
      <w:noProof/>
      <w:szCs w:val="20"/>
      <w:lang w:val="fr-FR" w:eastAsia="fr-FR"/>
    </w:rPr>
  </w:style>
  <w:style w:type="paragraph" w:customStyle="1" w:styleId="-LettreTitreGEDA">
    <w:name w:val="- Lettre:Titre                 GEDA"/>
    <w:rsid w:val="00764B0C"/>
    <w:pPr>
      <w:pBdr>
        <w:top w:val="single" w:sz="6" w:space="1" w:color="auto"/>
        <w:left w:val="single" w:sz="6" w:space="1" w:color="auto"/>
        <w:bottom w:val="single" w:sz="6" w:space="1" w:color="auto"/>
        <w:right w:val="single" w:sz="6" w:space="1" w:color="auto"/>
      </w:pBdr>
      <w:overflowPunct w:val="0"/>
      <w:autoSpaceDE w:val="0"/>
      <w:autoSpaceDN w:val="0"/>
      <w:adjustRightInd w:val="0"/>
      <w:spacing w:before="360" w:after="360" w:line="240" w:lineRule="auto"/>
      <w:jc w:val="center"/>
    </w:pPr>
    <w:rPr>
      <w:rFonts w:ascii="Times New Roman" w:eastAsia="Times New Roman" w:hAnsi="Times New Roman" w:cs="Times New Roman"/>
      <w:b/>
      <w:noProof/>
      <w:sz w:val="28"/>
      <w:szCs w:val="20"/>
      <w:lang w:eastAsia="fr-FR"/>
    </w:rPr>
  </w:style>
  <w:style w:type="paragraph" w:styleId="Normalcentr">
    <w:name w:val="Block Text"/>
    <w:basedOn w:val="Normal"/>
    <w:semiHidden/>
    <w:unhideWhenUsed/>
    <w:rsid w:val="008946DE"/>
    <w:pPr>
      <w:spacing w:after="200" w:line="276" w:lineRule="auto"/>
      <w:ind w:left="851" w:right="141" w:firstLine="850"/>
      <w:jc w:val="both"/>
    </w:pPr>
    <w:rPr>
      <w:rFonts w:asciiTheme="minorHAnsi" w:eastAsiaTheme="minorHAnsi" w:hAnsiTheme="minorHAnsi" w:cstheme="minorBidi"/>
      <w:sz w:val="22"/>
      <w:szCs w:val="22"/>
      <w:lang w:val="fr-FR" w:eastAsia="en-US"/>
    </w:rPr>
  </w:style>
  <w:style w:type="paragraph" w:customStyle="1" w:styleId="-SignataireNomGEDA">
    <w:name w:val="- Signataire:Nom            GEDA"/>
    <w:rsid w:val="009F5E29"/>
    <w:pPr>
      <w:keepNext/>
      <w:overflowPunct w:val="0"/>
      <w:autoSpaceDE w:val="0"/>
      <w:autoSpaceDN w:val="0"/>
      <w:adjustRightInd w:val="0"/>
      <w:spacing w:before="1080" w:after="0" w:line="240" w:lineRule="auto"/>
      <w:jc w:val="center"/>
      <w:textAlignment w:val="baseline"/>
    </w:pPr>
    <w:rPr>
      <w:rFonts w:ascii="Times New Roman" w:eastAsia="Times New Roman" w:hAnsi="Times New Roman" w:cs="Times New Roman"/>
      <w:sz w:val="24"/>
      <w:szCs w:val="20"/>
      <w:lang w:eastAsia="fr-FR"/>
    </w:rPr>
  </w:style>
  <w:style w:type="character" w:customStyle="1" w:styleId="normaltextrunscx241017795">
    <w:name w:val="normaltextrun scx241017795"/>
    <w:basedOn w:val="Policepardfaut"/>
    <w:rsid w:val="007261CD"/>
  </w:style>
  <w:style w:type="paragraph" w:customStyle="1" w:styleId="-LettrehDestinataireGEDA0">
    <w:name w:val="- Lettre:h_Destinataire    GEDA"/>
    <w:next w:val="Normal"/>
    <w:rsid w:val="00D21C84"/>
    <w:pPr>
      <w:overflowPunct w:val="0"/>
      <w:autoSpaceDE w:val="0"/>
      <w:autoSpaceDN w:val="0"/>
      <w:adjustRightInd w:val="0"/>
      <w:spacing w:before="360" w:after="0" w:line="240" w:lineRule="auto"/>
      <w:jc w:val="center"/>
    </w:pPr>
    <w:rPr>
      <w:rFonts w:ascii="Times New Roman" w:eastAsia="Times New Roman" w:hAnsi="Times New Roman" w:cs="Times New Roman"/>
      <w:b/>
      <w:noProof/>
      <w:sz w:val="24"/>
      <w:szCs w:val="20"/>
      <w:lang w:eastAsia="fr-FR"/>
    </w:rPr>
  </w:style>
  <w:style w:type="character" w:customStyle="1" w:styleId="lang-en">
    <w:name w:val="lang-en"/>
    <w:basedOn w:val="Policepardfaut"/>
    <w:rsid w:val="00753829"/>
  </w:style>
  <w:style w:type="paragraph" w:customStyle="1" w:styleId="Textearticle">
    <w:name w:val="Texte article"/>
    <w:basedOn w:val="Titre"/>
    <w:rsid w:val="009A751B"/>
    <w:pPr>
      <w:spacing w:before="40" w:after="40"/>
      <w:ind w:left="284" w:firstLine="567"/>
      <w:jc w:val="both"/>
      <w:outlineLvl w:val="9"/>
    </w:pPr>
    <w:rPr>
      <w:rFonts w:cs="Times New Roman"/>
      <w:b w:val="0"/>
      <w:bCs w:val="0"/>
      <w:caps w:val="0"/>
      <w:spacing w:val="0"/>
      <w:kern w:val="0"/>
      <w:szCs w:val="24"/>
      <w:u w:val="none"/>
      <w:lang w:eastAsia="fr-FR" w:bidi="fr-FR"/>
    </w:rPr>
  </w:style>
  <w:style w:type="paragraph" w:customStyle="1" w:styleId="Standard">
    <w:name w:val="Standard"/>
    <w:rsid w:val="00187970"/>
    <w:pPr>
      <w:suppressAutoHyphens/>
      <w:spacing w:after="200" w:line="276" w:lineRule="auto"/>
    </w:pPr>
    <w:rPr>
      <w:rFonts w:ascii="Calibri" w:eastAsia="SimSu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8959">
      <w:bodyDiv w:val="1"/>
      <w:marLeft w:val="0"/>
      <w:marRight w:val="0"/>
      <w:marTop w:val="0"/>
      <w:marBottom w:val="0"/>
      <w:divBdr>
        <w:top w:val="none" w:sz="0" w:space="0" w:color="auto"/>
        <w:left w:val="none" w:sz="0" w:space="0" w:color="auto"/>
        <w:bottom w:val="none" w:sz="0" w:space="0" w:color="auto"/>
        <w:right w:val="none" w:sz="0" w:space="0" w:color="auto"/>
      </w:divBdr>
    </w:div>
    <w:div w:id="42800822">
      <w:bodyDiv w:val="1"/>
      <w:marLeft w:val="0"/>
      <w:marRight w:val="0"/>
      <w:marTop w:val="0"/>
      <w:marBottom w:val="0"/>
      <w:divBdr>
        <w:top w:val="none" w:sz="0" w:space="0" w:color="auto"/>
        <w:left w:val="none" w:sz="0" w:space="0" w:color="auto"/>
        <w:bottom w:val="none" w:sz="0" w:space="0" w:color="auto"/>
        <w:right w:val="none" w:sz="0" w:space="0" w:color="auto"/>
      </w:divBdr>
    </w:div>
    <w:div w:id="50810463">
      <w:bodyDiv w:val="1"/>
      <w:marLeft w:val="0"/>
      <w:marRight w:val="0"/>
      <w:marTop w:val="0"/>
      <w:marBottom w:val="0"/>
      <w:divBdr>
        <w:top w:val="none" w:sz="0" w:space="0" w:color="auto"/>
        <w:left w:val="none" w:sz="0" w:space="0" w:color="auto"/>
        <w:bottom w:val="none" w:sz="0" w:space="0" w:color="auto"/>
        <w:right w:val="none" w:sz="0" w:space="0" w:color="auto"/>
      </w:divBdr>
    </w:div>
    <w:div w:id="71779676">
      <w:bodyDiv w:val="1"/>
      <w:marLeft w:val="0"/>
      <w:marRight w:val="0"/>
      <w:marTop w:val="0"/>
      <w:marBottom w:val="0"/>
      <w:divBdr>
        <w:top w:val="none" w:sz="0" w:space="0" w:color="auto"/>
        <w:left w:val="none" w:sz="0" w:space="0" w:color="auto"/>
        <w:bottom w:val="none" w:sz="0" w:space="0" w:color="auto"/>
        <w:right w:val="none" w:sz="0" w:space="0" w:color="auto"/>
      </w:divBdr>
    </w:div>
    <w:div w:id="71976671">
      <w:bodyDiv w:val="1"/>
      <w:marLeft w:val="0"/>
      <w:marRight w:val="0"/>
      <w:marTop w:val="0"/>
      <w:marBottom w:val="0"/>
      <w:divBdr>
        <w:top w:val="none" w:sz="0" w:space="0" w:color="auto"/>
        <w:left w:val="none" w:sz="0" w:space="0" w:color="auto"/>
        <w:bottom w:val="none" w:sz="0" w:space="0" w:color="auto"/>
        <w:right w:val="none" w:sz="0" w:space="0" w:color="auto"/>
      </w:divBdr>
    </w:div>
    <w:div w:id="75396751">
      <w:bodyDiv w:val="1"/>
      <w:marLeft w:val="0"/>
      <w:marRight w:val="0"/>
      <w:marTop w:val="0"/>
      <w:marBottom w:val="0"/>
      <w:divBdr>
        <w:top w:val="none" w:sz="0" w:space="0" w:color="auto"/>
        <w:left w:val="none" w:sz="0" w:space="0" w:color="auto"/>
        <w:bottom w:val="none" w:sz="0" w:space="0" w:color="auto"/>
        <w:right w:val="none" w:sz="0" w:space="0" w:color="auto"/>
      </w:divBdr>
    </w:div>
    <w:div w:id="78412514">
      <w:bodyDiv w:val="1"/>
      <w:marLeft w:val="0"/>
      <w:marRight w:val="0"/>
      <w:marTop w:val="0"/>
      <w:marBottom w:val="0"/>
      <w:divBdr>
        <w:top w:val="none" w:sz="0" w:space="0" w:color="auto"/>
        <w:left w:val="none" w:sz="0" w:space="0" w:color="auto"/>
        <w:bottom w:val="none" w:sz="0" w:space="0" w:color="auto"/>
        <w:right w:val="none" w:sz="0" w:space="0" w:color="auto"/>
      </w:divBdr>
    </w:div>
    <w:div w:id="87774215">
      <w:bodyDiv w:val="1"/>
      <w:marLeft w:val="0"/>
      <w:marRight w:val="0"/>
      <w:marTop w:val="0"/>
      <w:marBottom w:val="0"/>
      <w:divBdr>
        <w:top w:val="none" w:sz="0" w:space="0" w:color="auto"/>
        <w:left w:val="none" w:sz="0" w:space="0" w:color="auto"/>
        <w:bottom w:val="none" w:sz="0" w:space="0" w:color="auto"/>
        <w:right w:val="none" w:sz="0" w:space="0" w:color="auto"/>
      </w:divBdr>
    </w:div>
    <w:div w:id="125321252">
      <w:bodyDiv w:val="1"/>
      <w:marLeft w:val="0"/>
      <w:marRight w:val="0"/>
      <w:marTop w:val="0"/>
      <w:marBottom w:val="0"/>
      <w:divBdr>
        <w:top w:val="none" w:sz="0" w:space="0" w:color="auto"/>
        <w:left w:val="none" w:sz="0" w:space="0" w:color="auto"/>
        <w:bottom w:val="none" w:sz="0" w:space="0" w:color="auto"/>
        <w:right w:val="none" w:sz="0" w:space="0" w:color="auto"/>
      </w:divBdr>
    </w:div>
    <w:div w:id="130757329">
      <w:bodyDiv w:val="1"/>
      <w:marLeft w:val="0"/>
      <w:marRight w:val="0"/>
      <w:marTop w:val="0"/>
      <w:marBottom w:val="0"/>
      <w:divBdr>
        <w:top w:val="none" w:sz="0" w:space="0" w:color="auto"/>
        <w:left w:val="none" w:sz="0" w:space="0" w:color="auto"/>
        <w:bottom w:val="none" w:sz="0" w:space="0" w:color="auto"/>
        <w:right w:val="none" w:sz="0" w:space="0" w:color="auto"/>
      </w:divBdr>
    </w:div>
    <w:div w:id="135799394">
      <w:bodyDiv w:val="1"/>
      <w:marLeft w:val="0"/>
      <w:marRight w:val="0"/>
      <w:marTop w:val="0"/>
      <w:marBottom w:val="0"/>
      <w:divBdr>
        <w:top w:val="none" w:sz="0" w:space="0" w:color="auto"/>
        <w:left w:val="none" w:sz="0" w:space="0" w:color="auto"/>
        <w:bottom w:val="none" w:sz="0" w:space="0" w:color="auto"/>
        <w:right w:val="none" w:sz="0" w:space="0" w:color="auto"/>
      </w:divBdr>
    </w:div>
    <w:div w:id="153493620">
      <w:bodyDiv w:val="1"/>
      <w:marLeft w:val="0"/>
      <w:marRight w:val="0"/>
      <w:marTop w:val="0"/>
      <w:marBottom w:val="0"/>
      <w:divBdr>
        <w:top w:val="none" w:sz="0" w:space="0" w:color="auto"/>
        <w:left w:val="none" w:sz="0" w:space="0" w:color="auto"/>
        <w:bottom w:val="none" w:sz="0" w:space="0" w:color="auto"/>
        <w:right w:val="none" w:sz="0" w:space="0" w:color="auto"/>
      </w:divBdr>
    </w:div>
    <w:div w:id="198125134">
      <w:bodyDiv w:val="1"/>
      <w:marLeft w:val="0"/>
      <w:marRight w:val="0"/>
      <w:marTop w:val="0"/>
      <w:marBottom w:val="0"/>
      <w:divBdr>
        <w:top w:val="none" w:sz="0" w:space="0" w:color="auto"/>
        <w:left w:val="none" w:sz="0" w:space="0" w:color="auto"/>
        <w:bottom w:val="none" w:sz="0" w:space="0" w:color="auto"/>
        <w:right w:val="none" w:sz="0" w:space="0" w:color="auto"/>
      </w:divBdr>
    </w:div>
    <w:div w:id="217398900">
      <w:bodyDiv w:val="1"/>
      <w:marLeft w:val="0"/>
      <w:marRight w:val="0"/>
      <w:marTop w:val="0"/>
      <w:marBottom w:val="0"/>
      <w:divBdr>
        <w:top w:val="none" w:sz="0" w:space="0" w:color="auto"/>
        <w:left w:val="none" w:sz="0" w:space="0" w:color="auto"/>
        <w:bottom w:val="none" w:sz="0" w:space="0" w:color="auto"/>
        <w:right w:val="none" w:sz="0" w:space="0" w:color="auto"/>
      </w:divBdr>
    </w:div>
    <w:div w:id="264268447">
      <w:bodyDiv w:val="1"/>
      <w:marLeft w:val="0"/>
      <w:marRight w:val="0"/>
      <w:marTop w:val="0"/>
      <w:marBottom w:val="0"/>
      <w:divBdr>
        <w:top w:val="none" w:sz="0" w:space="0" w:color="auto"/>
        <w:left w:val="none" w:sz="0" w:space="0" w:color="auto"/>
        <w:bottom w:val="none" w:sz="0" w:space="0" w:color="auto"/>
        <w:right w:val="none" w:sz="0" w:space="0" w:color="auto"/>
      </w:divBdr>
    </w:div>
    <w:div w:id="271515687">
      <w:bodyDiv w:val="1"/>
      <w:marLeft w:val="0"/>
      <w:marRight w:val="0"/>
      <w:marTop w:val="0"/>
      <w:marBottom w:val="0"/>
      <w:divBdr>
        <w:top w:val="none" w:sz="0" w:space="0" w:color="auto"/>
        <w:left w:val="none" w:sz="0" w:space="0" w:color="auto"/>
        <w:bottom w:val="none" w:sz="0" w:space="0" w:color="auto"/>
        <w:right w:val="none" w:sz="0" w:space="0" w:color="auto"/>
      </w:divBdr>
    </w:div>
    <w:div w:id="290523504">
      <w:bodyDiv w:val="1"/>
      <w:marLeft w:val="0"/>
      <w:marRight w:val="0"/>
      <w:marTop w:val="0"/>
      <w:marBottom w:val="0"/>
      <w:divBdr>
        <w:top w:val="none" w:sz="0" w:space="0" w:color="auto"/>
        <w:left w:val="none" w:sz="0" w:space="0" w:color="auto"/>
        <w:bottom w:val="none" w:sz="0" w:space="0" w:color="auto"/>
        <w:right w:val="none" w:sz="0" w:space="0" w:color="auto"/>
      </w:divBdr>
    </w:div>
    <w:div w:id="297339835">
      <w:bodyDiv w:val="1"/>
      <w:marLeft w:val="0"/>
      <w:marRight w:val="0"/>
      <w:marTop w:val="0"/>
      <w:marBottom w:val="0"/>
      <w:divBdr>
        <w:top w:val="none" w:sz="0" w:space="0" w:color="auto"/>
        <w:left w:val="none" w:sz="0" w:space="0" w:color="auto"/>
        <w:bottom w:val="none" w:sz="0" w:space="0" w:color="auto"/>
        <w:right w:val="none" w:sz="0" w:space="0" w:color="auto"/>
      </w:divBdr>
    </w:div>
    <w:div w:id="300816910">
      <w:bodyDiv w:val="1"/>
      <w:marLeft w:val="0"/>
      <w:marRight w:val="0"/>
      <w:marTop w:val="0"/>
      <w:marBottom w:val="0"/>
      <w:divBdr>
        <w:top w:val="none" w:sz="0" w:space="0" w:color="auto"/>
        <w:left w:val="none" w:sz="0" w:space="0" w:color="auto"/>
        <w:bottom w:val="none" w:sz="0" w:space="0" w:color="auto"/>
        <w:right w:val="none" w:sz="0" w:space="0" w:color="auto"/>
      </w:divBdr>
    </w:div>
    <w:div w:id="333580910">
      <w:bodyDiv w:val="1"/>
      <w:marLeft w:val="0"/>
      <w:marRight w:val="0"/>
      <w:marTop w:val="0"/>
      <w:marBottom w:val="0"/>
      <w:divBdr>
        <w:top w:val="none" w:sz="0" w:space="0" w:color="auto"/>
        <w:left w:val="none" w:sz="0" w:space="0" w:color="auto"/>
        <w:bottom w:val="none" w:sz="0" w:space="0" w:color="auto"/>
        <w:right w:val="none" w:sz="0" w:space="0" w:color="auto"/>
      </w:divBdr>
    </w:div>
    <w:div w:id="336346761">
      <w:bodyDiv w:val="1"/>
      <w:marLeft w:val="0"/>
      <w:marRight w:val="0"/>
      <w:marTop w:val="0"/>
      <w:marBottom w:val="0"/>
      <w:divBdr>
        <w:top w:val="none" w:sz="0" w:space="0" w:color="auto"/>
        <w:left w:val="none" w:sz="0" w:space="0" w:color="auto"/>
        <w:bottom w:val="none" w:sz="0" w:space="0" w:color="auto"/>
        <w:right w:val="none" w:sz="0" w:space="0" w:color="auto"/>
      </w:divBdr>
    </w:div>
    <w:div w:id="375617376">
      <w:bodyDiv w:val="1"/>
      <w:marLeft w:val="0"/>
      <w:marRight w:val="0"/>
      <w:marTop w:val="0"/>
      <w:marBottom w:val="0"/>
      <w:divBdr>
        <w:top w:val="none" w:sz="0" w:space="0" w:color="auto"/>
        <w:left w:val="none" w:sz="0" w:space="0" w:color="auto"/>
        <w:bottom w:val="none" w:sz="0" w:space="0" w:color="auto"/>
        <w:right w:val="none" w:sz="0" w:space="0" w:color="auto"/>
      </w:divBdr>
    </w:div>
    <w:div w:id="384986280">
      <w:bodyDiv w:val="1"/>
      <w:marLeft w:val="0"/>
      <w:marRight w:val="0"/>
      <w:marTop w:val="0"/>
      <w:marBottom w:val="0"/>
      <w:divBdr>
        <w:top w:val="none" w:sz="0" w:space="0" w:color="auto"/>
        <w:left w:val="none" w:sz="0" w:space="0" w:color="auto"/>
        <w:bottom w:val="none" w:sz="0" w:space="0" w:color="auto"/>
        <w:right w:val="none" w:sz="0" w:space="0" w:color="auto"/>
      </w:divBdr>
    </w:div>
    <w:div w:id="477916899">
      <w:bodyDiv w:val="1"/>
      <w:marLeft w:val="0"/>
      <w:marRight w:val="0"/>
      <w:marTop w:val="0"/>
      <w:marBottom w:val="0"/>
      <w:divBdr>
        <w:top w:val="none" w:sz="0" w:space="0" w:color="auto"/>
        <w:left w:val="none" w:sz="0" w:space="0" w:color="auto"/>
        <w:bottom w:val="none" w:sz="0" w:space="0" w:color="auto"/>
        <w:right w:val="none" w:sz="0" w:space="0" w:color="auto"/>
      </w:divBdr>
    </w:div>
    <w:div w:id="530072719">
      <w:bodyDiv w:val="1"/>
      <w:marLeft w:val="0"/>
      <w:marRight w:val="0"/>
      <w:marTop w:val="0"/>
      <w:marBottom w:val="0"/>
      <w:divBdr>
        <w:top w:val="none" w:sz="0" w:space="0" w:color="auto"/>
        <w:left w:val="none" w:sz="0" w:space="0" w:color="auto"/>
        <w:bottom w:val="none" w:sz="0" w:space="0" w:color="auto"/>
        <w:right w:val="none" w:sz="0" w:space="0" w:color="auto"/>
      </w:divBdr>
    </w:div>
    <w:div w:id="553852417">
      <w:bodyDiv w:val="1"/>
      <w:marLeft w:val="0"/>
      <w:marRight w:val="0"/>
      <w:marTop w:val="0"/>
      <w:marBottom w:val="0"/>
      <w:divBdr>
        <w:top w:val="none" w:sz="0" w:space="0" w:color="auto"/>
        <w:left w:val="none" w:sz="0" w:space="0" w:color="auto"/>
        <w:bottom w:val="none" w:sz="0" w:space="0" w:color="auto"/>
        <w:right w:val="none" w:sz="0" w:space="0" w:color="auto"/>
      </w:divBdr>
    </w:div>
    <w:div w:id="562644327">
      <w:bodyDiv w:val="1"/>
      <w:marLeft w:val="0"/>
      <w:marRight w:val="0"/>
      <w:marTop w:val="0"/>
      <w:marBottom w:val="0"/>
      <w:divBdr>
        <w:top w:val="none" w:sz="0" w:space="0" w:color="auto"/>
        <w:left w:val="none" w:sz="0" w:space="0" w:color="auto"/>
        <w:bottom w:val="none" w:sz="0" w:space="0" w:color="auto"/>
        <w:right w:val="none" w:sz="0" w:space="0" w:color="auto"/>
      </w:divBdr>
    </w:div>
    <w:div w:id="699010735">
      <w:bodyDiv w:val="1"/>
      <w:marLeft w:val="0"/>
      <w:marRight w:val="0"/>
      <w:marTop w:val="0"/>
      <w:marBottom w:val="0"/>
      <w:divBdr>
        <w:top w:val="none" w:sz="0" w:space="0" w:color="auto"/>
        <w:left w:val="none" w:sz="0" w:space="0" w:color="auto"/>
        <w:bottom w:val="none" w:sz="0" w:space="0" w:color="auto"/>
        <w:right w:val="none" w:sz="0" w:space="0" w:color="auto"/>
      </w:divBdr>
    </w:div>
    <w:div w:id="770472468">
      <w:bodyDiv w:val="1"/>
      <w:marLeft w:val="0"/>
      <w:marRight w:val="0"/>
      <w:marTop w:val="0"/>
      <w:marBottom w:val="0"/>
      <w:divBdr>
        <w:top w:val="none" w:sz="0" w:space="0" w:color="auto"/>
        <w:left w:val="none" w:sz="0" w:space="0" w:color="auto"/>
        <w:bottom w:val="none" w:sz="0" w:space="0" w:color="auto"/>
        <w:right w:val="none" w:sz="0" w:space="0" w:color="auto"/>
      </w:divBdr>
    </w:div>
    <w:div w:id="778260379">
      <w:bodyDiv w:val="1"/>
      <w:marLeft w:val="0"/>
      <w:marRight w:val="0"/>
      <w:marTop w:val="0"/>
      <w:marBottom w:val="0"/>
      <w:divBdr>
        <w:top w:val="none" w:sz="0" w:space="0" w:color="auto"/>
        <w:left w:val="none" w:sz="0" w:space="0" w:color="auto"/>
        <w:bottom w:val="none" w:sz="0" w:space="0" w:color="auto"/>
        <w:right w:val="none" w:sz="0" w:space="0" w:color="auto"/>
      </w:divBdr>
    </w:div>
    <w:div w:id="797645912">
      <w:bodyDiv w:val="1"/>
      <w:marLeft w:val="0"/>
      <w:marRight w:val="0"/>
      <w:marTop w:val="0"/>
      <w:marBottom w:val="0"/>
      <w:divBdr>
        <w:top w:val="none" w:sz="0" w:space="0" w:color="auto"/>
        <w:left w:val="none" w:sz="0" w:space="0" w:color="auto"/>
        <w:bottom w:val="none" w:sz="0" w:space="0" w:color="auto"/>
        <w:right w:val="none" w:sz="0" w:space="0" w:color="auto"/>
      </w:divBdr>
    </w:div>
    <w:div w:id="805009323">
      <w:bodyDiv w:val="1"/>
      <w:marLeft w:val="0"/>
      <w:marRight w:val="0"/>
      <w:marTop w:val="0"/>
      <w:marBottom w:val="0"/>
      <w:divBdr>
        <w:top w:val="none" w:sz="0" w:space="0" w:color="auto"/>
        <w:left w:val="none" w:sz="0" w:space="0" w:color="auto"/>
        <w:bottom w:val="none" w:sz="0" w:space="0" w:color="auto"/>
        <w:right w:val="none" w:sz="0" w:space="0" w:color="auto"/>
      </w:divBdr>
    </w:div>
    <w:div w:id="822507173">
      <w:bodyDiv w:val="1"/>
      <w:marLeft w:val="0"/>
      <w:marRight w:val="0"/>
      <w:marTop w:val="0"/>
      <w:marBottom w:val="0"/>
      <w:divBdr>
        <w:top w:val="none" w:sz="0" w:space="0" w:color="auto"/>
        <w:left w:val="none" w:sz="0" w:space="0" w:color="auto"/>
        <w:bottom w:val="none" w:sz="0" w:space="0" w:color="auto"/>
        <w:right w:val="none" w:sz="0" w:space="0" w:color="auto"/>
      </w:divBdr>
    </w:div>
    <w:div w:id="836577339">
      <w:bodyDiv w:val="1"/>
      <w:marLeft w:val="0"/>
      <w:marRight w:val="0"/>
      <w:marTop w:val="0"/>
      <w:marBottom w:val="0"/>
      <w:divBdr>
        <w:top w:val="none" w:sz="0" w:space="0" w:color="auto"/>
        <w:left w:val="none" w:sz="0" w:space="0" w:color="auto"/>
        <w:bottom w:val="none" w:sz="0" w:space="0" w:color="auto"/>
        <w:right w:val="none" w:sz="0" w:space="0" w:color="auto"/>
      </w:divBdr>
    </w:div>
    <w:div w:id="884949669">
      <w:bodyDiv w:val="1"/>
      <w:marLeft w:val="0"/>
      <w:marRight w:val="0"/>
      <w:marTop w:val="0"/>
      <w:marBottom w:val="0"/>
      <w:divBdr>
        <w:top w:val="none" w:sz="0" w:space="0" w:color="auto"/>
        <w:left w:val="none" w:sz="0" w:space="0" w:color="auto"/>
        <w:bottom w:val="none" w:sz="0" w:space="0" w:color="auto"/>
        <w:right w:val="none" w:sz="0" w:space="0" w:color="auto"/>
      </w:divBdr>
    </w:div>
    <w:div w:id="900680208">
      <w:bodyDiv w:val="1"/>
      <w:marLeft w:val="0"/>
      <w:marRight w:val="0"/>
      <w:marTop w:val="0"/>
      <w:marBottom w:val="0"/>
      <w:divBdr>
        <w:top w:val="none" w:sz="0" w:space="0" w:color="auto"/>
        <w:left w:val="none" w:sz="0" w:space="0" w:color="auto"/>
        <w:bottom w:val="none" w:sz="0" w:space="0" w:color="auto"/>
        <w:right w:val="none" w:sz="0" w:space="0" w:color="auto"/>
      </w:divBdr>
    </w:div>
    <w:div w:id="905261166">
      <w:bodyDiv w:val="1"/>
      <w:marLeft w:val="0"/>
      <w:marRight w:val="0"/>
      <w:marTop w:val="0"/>
      <w:marBottom w:val="0"/>
      <w:divBdr>
        <w:top w:val="none" w:sz="0" w:space="0" w:color="auto"/>
        <w:left w:val="none" w:sz="0" w:space="0" w:color="auto"/>
        <w:bottom w:val="none" w:sz="0" w:space="0" w:color="auto"/>
        <w:right w:val="none" w:sz="0" w:space="0" w:color="auto"/>
      </w:divBdr>
    </w:div>
    <w:div w:id="972715576">
      <w:bodyDiv w:val="1"/>
      <w:marLeft w:val="0"/>
      <w:marRight w:val="0"/>
      <w:marTop w:val="0"/>
      <w:marBottom w:val="0"/>
      <w:divBdr>
        <w:top w:val="none" w:sz="0" w:space="0" w:color="auto"/>
        <w:left w:val="none" w:sz="0" w:space="0" w:color="auto"/>
        <w:bottom w:val="none" w:sz="0" w:space="0" w:color="auto"/>
        <w:right w:val="none" w:sz="0" w:space="0" w:color="auto"/>
      </w:divBdr>
    </w:div>
    <w:div w:id="976496880">
      <w:bodyDiv w:val="1"/>
      <w:marLeft w:val="0"/>
      <w:marRight w:val="0"/>
      <w:marTop w:val="0"/>
      <w:marBottom w:val="0"/>
      <w:divBdr>
        <w:top w:val="none" w:sz="0" w:space="0" w:color="auto"/>
        <w:left w:val="none" w:sz="0" w:space="0" w:color="auto"/>
        <w:bottom w:val="none" w:sz="0" w:space="0" w:color="auto"/>
        <w:right w:val="none" w:sz="0" w:space="0" w:color="auto"/>
      </w:divBdr>
    </w:div>
    <w:div w:id="995767218">
      <w:bodyDiv w:val="1"/>
      <w:marLeft w:val="0"/>
      <w:marRight w:val="0"/>
      <w:marTop w:val="0"/>
      <w:marBottom w:val="0"/>
      <w:divBdr>
        <w:top w:val="none" w:sz="0" w:space="0" w:color="auto"/>
        <w:left w:val="none" w:sz="0" w:space="0" w:color="auto"/>
        <w:bottom w:val="none" w:sz="0" w:space="0" w:color="auto"/>
        <w:right w:val="none" w:sz="0" w:space="0" w:color="auto"/>
      </w:divBdr>
    </w:div>
    <w:div w:id="1048798652">
      <w:bodyDiv w:val="1"/>
      <w:marLeft w:val="0"/>
      <w:marRight w:val="0"/>
      <w:marTop w:val="0"/>
      <w:marBottom w:val="0"/>
      <w:divBdr>
        <w:top w:val="none" w:sz="0" w:space="0" w:color="auto"/>
        <w:left w:val="none" w:sz="0" w:space="0" w:color="auto"/>
        <w:bottom w:val="none" w:sz="0" w:space="0" w:color="auto"/>
        <w:right w:val="none" w:sz="0" w:space="0" w:color="auto"/>
      </w:divBdr>
    </w:div>
    <w:div w:id="1082680070">
      <w:bodyDiv w:val="1"/>
      <w:marLeft w:val="0"/>
      <w:marRight w:val="0"/>
      <w:marTop w:val="0"/>
      <w:marBottom w:val="0"/>
      <w:divBdr>
        <w:top w:val="none" w:sz="0" w:space="0" w:color="auto"/>
        <w:left w:val="none" w:sz="0" w:space="0" w:color="auto"/>
        <w:bottom w:val="none" w:sz="0" w:space="0" w:color="auto"/>
        <w:right w:val="none" w:sz="0" w:space="0" w:color="auto"/>
      </w:divBdr>
    </w:div>
    <w:div w:id="1106199213">
      <w:bodyDiv w:val="1"/>
      <w:marLeft w:val="0"/>
      <w:marRight w:val="0"/>
      <w:marTop w:val="0"/>
      <w:marBottom w:val="0"/>
      <w:divBdr>
        <w:top w:val="none" w:sz="0" w:space="0" w:color="auto"/>
        <w:left w:val="none" w:sz="0" w:space="0" w:color="auto"/>
        <w:bottom w:val="none" w:sz="0" w:space="0" w:color="auto"/>
        <w:right w:val="none" w:sz="0" w:space="0" w:color="auto"/>
      </w:divBdr>
    </w:div>
    <w:div w:id="1115906507">
      <w:bodyDiv w:val="1"/>
      <w:marLeft w:val="0"/>
      <w:marRight w:val="0"/>
      <w:marTop w:val="0"/>
      <w:marBottom w:val="0"/>
      <w:divBdr>
        <w:top w:val="none" w:sz="0" w:space="0" w:color="auto"/>
        <w:left w:val="none" w:sz="0" w:space="0" w:color="auto"/>
        <w:bottom w:val="none" w:sz="0" w:space="0" w:color="auto"/>
        <w:right w:val="none" w:sz="0" w:space="0" w:color="auto"/>
      </w:divBdr>
    </w:div>
    <w:div w:id="1123771485">
      <w:bodyDiv w:val="1"/>
      <w:marLeft w:val="0"/>
      <w:marRight w:val="0"/>
      <w:marTop w:val="0"/>
      <w:marBottom w:val="0"/>
      <w:divBdr>
        <w:top w:val="none" w:sz="0" w:space="0" w:color="auto"/>
        <w:left w:val="none" w:sz="0" w:space="0" w:color="auto"/>
        <w:bottom w:val="none" w:sz="0" w:space="0" w:color="auto"/>
        <w:right w:val="none" w:sz="0" w:space="0" w:color="auto"/>
      </w:divBdr>
    </w:div>
    <w:div w:id="1139347011">
      <w:bodyDiv w:val="1"/>
      <w:marLeft w:val="0"/>
      <w:marRight w:val="0"/>
      <w:marTop w:val="0"/>
      <w:marBottom w:val="0"/>
      <w:divBdr>
        <w:top w:val="none" w:sz="0" w:space="0" w:color="auto"/>
        <w:left w:val="none" w:sz="0" w:space="0" w:color="auto"/>
        <w:bottom w:val="none" w:sz="0" w:space="0" w:color="auto"/>
        <w:right w:val="none" w:sz="0" w:space="0" w:color="auto"/>
      </w:divBdr>
    </w:div>
    <w:div w:id="1177189442">
      <w:bodyDiv w:val="1"/>
      <w:marLeft w:val="0"/>
      <w:marRight w:val="0"/>
      <w:marTop w:val="0"/>
      <w:marBottom w:val="0"/>
      <w:divBdr>
        <w:top w:val="none" w:sz="0" w:space="0" w:color="auto"/>
        <w:left w:val="none" w:sz="0" w:space="0" w:color="auto"/>
        <w:bottom w:val="none" w:sz="0" w:space="0" w:color="auto"/>
        <w:right w:val="none" w:sz="0" w:space="0" w:color="auto"/>
      </w:divBdr>
    </w:div>
    <w:div w:id="1245989181">
      <w:bodyDiv w:val="1"/>
      <w:marLeft w:val="0"/>
      <w:marRight w:val="0"/>
      <w:marTop w:val="0"/>
      <w:marBottom w:val="0"/>
      <w:divBdr>
        <w:top w:val="none" w:sz="0" w:space="0" w:color="auto"/>
        <w:left w:val="none" w:sz="0" w:space="0" w:color="auto"/>
        <w:bottom w:val="none" w:sz="0" w:space="0" w:color="auto"/>
        <w:right w:val="none" w:sz="0" w:space="0" w:color="auto"/>
      </w:divBdr>
    </w:div>
    <w:div w:id="1257522081">
      <w:bodyDiv w:val="1"/>
      <w:marLeft w:val="0"/>
      <w:marRight w:val="0"/>
      <w:marTop w:val="0"/>
      <w:marBottom w:val="0"/>
      <w:divBdr>
        <w:top w:val="none" w:sz="0" w:space="0" w:color="auto"/>
        <w:left w:val="none" w:sz="0" w:space="0" w:color="auto"/>
        <w:bottom w:val="none" w:sz="0" w:space="0" w:color="auto"/>
        <w:right w:val="none" w:sz="0" w:space="0" w:color="auto"/>
      </w:divBdr>
    </w:div>
    <w:div w:id="1261403267">
      <w:bodyDiv w:val="1"/>
      <w:marLeft w:val="0"/>
      <w:marRight w:val="0"/>
      <w:marTop w:val="0"/>
      <w:marBottom w:val="0"/>
      <w:divBdr>
        <w:top w:val="none" w:sz="0" w:space="0" w:color="auto"/>
        <w:left w:val="none" w:sz="0" w:space="0" w:color="auto"/>
        <w:bottom w:val="none" w:sz="0" w:space="0" w:color="auto"/>
        <w:right w:val="none" w:sz="0" w:space="0" w:color="auto"/>
      </w:divBdr>
    </w:div>
    <w:div w:id="1320423248">
      <w:bodyDiv w:val="1"/>
      <w:marLeft w:val="0"/>
      <w:marRight w:val="0"/>
      <w:marTop w:val="0"/>
      <w:marBottom w:val="0"/>
      <w:divBdr>
        <w:top w:val="none" w:sz="0" w:space="0" w:color="auto"/>
        <w:left w:val="none" w:sz="0" w:space="0" w:color="auto"/>
        <w:bottom w:val="none" w:sz="0" w:space="0" w:color="auto"/>
        <w:right w:val="none" w:sz="0" w:space="0" w:color="auto"/>
      </w:divBdr>
    </w:div>
    <w:div w:id="1350915581">
      <w:bodyDiv w:val="1"/>
      <w:marLeft w:val="0"/>
      <w:marRight w:val="0"/>
      <w:marTop w:val="0"/>
      <w:marBottom w:val="0"/>
      <w:divBdr>
        <w:top w:val="none" w:sz="0" w:space="0" w:color="auto"/>
        <w:left w:val="none" w:sz="0" w:space="0" w:color="auto"/>
        <w:bottom w:val="none" w:sz="0" w:space="0" w:color="auto"/>
        <w:right w:val="none" w:sz="0" w:space="0" w:color="auto"/>
      </w:divBdr>
    </w:div>
    <w:div w:id="1416438080">
      <w:bodyDiv w:val="1"/>
      <w:marLeft w:val="0"/>
      <w:marRight w:val="0"/>
      <w:marTop w:val="0"/>
      <w:marBottom w:val="0"/>
      <w:divBdr>
        <w:top w:val="none" w:sz="0" w:space="0" w:color="auto"/>
        <w:left w:val="none" w:sz="0" w:space="0" w:color="auto"/>
        <w:bottom w:val="none" w:sz="0" w:space="0" w:color="auto"/>
        <w:right w:val="none" w:sz="0" w:space="0" w:color="auto"/>
      </w:divBdr>
    </w:div>
    <w:div w:id="1459492595">
      <w:bodyDiv w:val="1"/>
      <w:marLeft w:val="0"/>
      <w:marRight w:val="0"/>
      <w:marTop w:val="0"/>
      <w:marBottom w:val="0"/>
      <w:divBdr>
        <w:top w:val="none" w:sz="0" w:space="0" w:color="auto"/>
        <w:left w:val="none" w:sz="0" w:space="0" w:color="auto"/>
        <w:bottom w:val="none" w:sz="0" w:space="0" w:color="auto"/>
        <w:right w:val="none" w:sz="0" w:space="0" w:color="auto"/>
      </w:divBdr>
    </w:div>
    <w:div w:id="1488475803">
      <w:bodyDiv w:val="1"/>
      <w:marLeft w:val="0"/>
      <w:marRight w:val="0"/>
      <w:marTop w:val="0"/>
      <w:marBottom w:val="0"/>
      <w:divBdr>
        <w:top w:val="none" w:sz="0" w:space="0" w:color="auto"/>
        <w:left w:val="none" w:sz="0" w:space="0" w:color="auto"/>
        <w:bottom w:val="none" w:sz="0" w:space="0" w:color="auto"/>
        <w:right w:val="none" w:sz="0" w:space="0" w:color="auto"/>
      </w:divBdr>
    </w:div>
    <w:div w:id="1533424777">
      <w:bodyDiv w:val="1"/>
      <w:marLeft w:val="0"/>
      <w:marRight w:val="0"/>
      <w:marTop w:val="0"/>
      <w:marBottom w:val="0"/>
      <w:divBdr>
        <w:top w:val="none" w:sz="0" w:space="0" w:color="auto"/>
        <w:left w:val="none" w:sz="0" w:space="0" w:color="auto"/>
        <w:bottom w:val="none" w:sz="0" w:space="0" w:color="auto"/>
        <w:right w:val="none" w:sz="0" w:space="0" w:color="auto"/>
      </w:divBdr>
    </w:div>
    <w:div w:id="1534077571">
      <w:bodyDiv w:val="1"/>
      <w:marLeft w:val="0"/>
      <w:marRight w:val="0"/>
      <w:marTop w:val="0"/>
      <w:marBottom w:val="0"/>
      <w:divBdr>
        <w:top w:val="none" w:sz="0" w:space="0" w:color="auto"/>
        <w:left w:val="none" w:sz="0" w:space="0" w:color="auto"/>
        <w:bottom w:val="none" w:sz="0" w:space="0" w:color="auto"/>
        <w:right w:val="none" w:sz="0" w:space="0" w:color="auto"/>
      </w:divBdr>
    </w:div>
    <w:div w:id="1545144039">
      <w:bodyDiv w:val="1"/>
      <w:marLeft w:val="0"/>
      <w:marRight w:val="0"/>
      <w:marTop w:val="0"/>
      <w:marBottom w:val="0"/>
      <w:divBdr>
        <w:top w:val="none" w:sz="0" w:space="0" w:color="auto"/>
        <w:left w:val="none" w:sz="0" w:space="0" w:color="auto"/>
        <w:bottom w:val="none" w:sz="0" w:space="0" w:color="auto"/>
        <w:right w:val="none" w:sz="0" w:space="0" w:color="auto"/>
      </w:divBdr>
    </w:div>
    <w:div w:id="1549075332">
      <w:bodyDiv w:val="1"/>
      <w:marLeft w:val="0"/>
      <w:marRight w:val="0"/>
      <w:marTop w:val="0"/>
      <w:marBottom w:val="0"/>
      <w:divBdr>
        <w:top w:val="none" w:sz="0" w:space="0" w:color="auto"/>
        <w:left w:val="none" w:sz="0" w:space="0" w:color="auto"/>
        <w:bottom w:val="none" w:sz="0" w:space="0" w:color="auto"/>
        <w:right w:val="none" w:sz="0" w:space="0" w:color="auto"/>
      </w:divBdr>
    </w:div>
    <w:div w:id="1560748558">
      <w:bodyDiv w:val="1"/>
      <w:marLeft w:val="0"/>
      <w:marRight w:val="0"/>
      <w:marTop w:val="0"/>
      <w:marBottom w:val="0"/>
      <w:divBdr>
        <w:top w:val="none" w:sz="0" w:space="0" w:color="auto"/>
        <w:left w:val="none" w:sz="0" w:space="0" w:color="auto"/>
        <w:bottom w:val="none" w:sz="0" w:space="0" w:color="auto"/>
        <w:right w:val="none" w:sz="0" w:space="0" w:color="auto"/>
      </w:divBdr>
    </w:div>
    <w:div w:id="1568342649">
      <w:bodyDiv w:val="1"/>
      <w:marLeft w:val="0"/>
      <w:marRight w:val="0"/>
      <w:marTop w:val="0"/>
      <w:marBottom w:val="0"/>
      <w:divBdr>
        <w:top w:val="none" w:sz="0" w:space="0" w:color="auto"/>
        <w:left w:val="none" w:sz="0" w:space="0" w:color="auto"/>
        <w:bottom w:val="none" w:sz="0" w:space="0" w:color="auto"/>
        <w:right w:val="none" w:sz="0" w:space="0" w:color="auto"/>
      </w:divBdr>
    </w:div>
    <w:div w:id="1574974352">
      <w:bodyDiv w:val="1"/>
      <w:marLeft w:val="0"/>
      <w:marRight w:val="0"/>
      <w:marTop w:val="0"/>
      <w:marBottom w:val="0"/>
      <w:divBdr>
        <w:top w:val="none" w:sz="0" w:space="0" w:color="auto"/>
        <w:left w:val="none" w:sz="0" w:space="0" w:color="auto"/>
        <w:bottom w:val="none" w:sz="0" w:space="0" w:color="auto"/>
        <w:right w:val="none" w:sz="0" w:space="0" w:color="auto"/>
      </w:divBdr>
    </w:div>
    <w:div w:id="1575974390">
      <w:bodyDiv w:val="1"/>
      <w:marLeft w:val="0"/>
      <w:marRight w:val="0"/>
      <w:marTop w:val="0"/>
      <w:marBottom w:val="0"/>
      <w:divBdr>
        <w:top w:val="none" w:sz="0" w:space="0" w:color="auto"/>
        <w:left w:val="none" w:sz="0" w:space="0" w:color="auto"/>
        <w:bottom w:val="none" w:sz="0" w:space="0" w:color="auto"/>
        <w:right w:val="none" w:sz="0" w:space="0" w:color="auto"/>
      </w:divBdr>
    </w:div>
    <w:div w:id="1580939278">
      <w:bodyDiv w:val="1"/>
      <w:marLeft w:val="0"/>
      <w:marRight w:val="0"/>
      <w:marTop w:val="0"/>
      <w:marBottom w:val="0"/>
      <w:divBdr>
        <w:top w:val="none" w:sz="0" w:space="0" w:color="auto"/>
        <w:left w:val="none" w:sz="0" w:space="0" w:color="auto"/>
        <w:bottom w:val="none" w:sz="0" w:space="0" w:color="auto"/>
        <w:right w:val="none" w:sz="0" w:space="0" w:color="auto"/>
      </w:divBdr>
    </w:div>
    <w:div w:id="1627396023">
      <w:bodyDiv w:val="1"/>
      <w:marLeft w:val="0"/>
      <w:marRight w:val="0"/>
      <w:marTop w:val="0"/>
      <w:marBottom w:val="0"/>
      <w:divBdr>
        <w:top w:val="none" w:sz="0" w:space="0" w:color="auto"/>
        <w:left w:val="none" w:sz="0" w:space="0" w:color="auto"/>
        <w:bottom w:val="none" w:sz="0" w:space="0" w:color="auto"/>
        <w:right w:val="none" w:sz="0" w:space="0" w:color="auto"/>
      </w:divBdr>
    </w:div>
    <w:div w:id="1660620394">
      <w:bodyDiv w:val="1"/>
      <w:marLeft w:val="0"/>
      <w:marRight w:val="0"/>
      <w:marTop w:val="0"/>
      <w:marBottom w:val="0"/>
      <w:divBdr>
        <w:top w:val="none" w:sz="0" w:space="0" w:color="auto"/>
        <w:left w:val="none" w:sz="0" w:space="0" w:color="auto"/>
        <w:bottom w:val="none" w:sz="0" w:space="0" w:color="auto"/>
        <w:right w:val="none" w:sz="0" w:space="0" w:color="auto"/>
      </w:divBdr>
    </w:div>
    <w:div w:id="1712806827">
      <w:bodyDiv w:val="1"/>
      <w:marLeft w:val="0"/>
      <w:marRight w:val="0"/>
      <w:marTop w:val="0"/>
      <w:marBottom w:val="0"/>
      <w:divBdr>
        <w:top w:val="none" w:sz="0" w:space="0" w:color="auto"/>
        <w:left w:val="none" w:sz="0" w:space="0" w:color="auto"/>
        <w:bottom w:val="none" w:sz="0" w:space="0" w:color="auto"/>
        <w:right w:val="none" w:sz="0" w:space="0" w:color="auto"/>
      </w:divBdr>
    </w:div>
    <w:div w:id="1713653917">
      <w:bodyDiv w:val="1"/>
      <w:marLeft w:val="0"/>
      <w:marRight w:val="0"/>
      <w:marTop w:val="0"/>
      <w:marBottom w:val="0"/>
      <w:divBdr>
        <w:top w:val="none" w:sz="0" w:space="0" w:color="auto"/>
        <w:left w:val="none" w:sz="0" w:space="0" w:color="auto"/>
        <w:bottom w:val="none" w:sz="0" w:space="0" w:color="auto"/>
        <w:right w:val="none" w:sz="0" w:space="0" w:color="auto"/>
      </w:divBdr>
    </w:div>
    <w:div w:id="1716349707">
      <w:bodyDiv w:val="1"/>
      <w:marLeft w:val="0"/>
      <w:marRight w:val="0"/>
      <w:marTop w:val="0"/>
      <w:marBottom w:val="0"/>
      <w:divBdr>
        <w:top w:val="none" w:sz="0" w:space="0" w:color="auto"/>
        <w:left w:val="none" w:sz="0" w:space="0" w:color="auto"/>
        <w:bottom w:val="none" w:sz="0" w:space="0" w:color="auto"/>
        <w:right w:val="none" w:sz="0" w:space="0" w:color="auto"/>
      </w:divBdr>
    </w:div>
    <w:div w:id="1739477699">
      <w:bodyDiv w:val="1"/>
      <w:marLeft w:val="0"/>
      <w:marRight w:val="0"/>
      <w:marTop w:val="0"/>
      <w:marBottom w:val="0"/>
      <w:divBdr>
        <w:top w:val="none" w:sz="0" w:space="0" w:color="auto"/>
        <w:left w:val="none" w:sz="0" w:space="0" w:color="auto"/>
        <w:bottom w:val="none" w:sz="0" w:space="0" w:color="auto"/>
        <w:right w:val="none" w:sz="0" w:space="0" w:color="auto"/>
      </w:divBdr>
    </w:div>
    <w:div w:id="1757750802">
      <w:bodyDiv w:val="1"/>
      <w:marLeft w:val="0"/>
      <w:marRight w:val="0"/>
      <w:marTop w:val="0"/>
      <w:marBottom w:val="0"/>
      <w:divBdr>
        <w:top w:val="none" w:sz="0" w:space="0" w:color="auto"/>
        <w:left w:val="none" w:sz="0" w:space="0" w:color="auto"/>
        <w:bottom w:val="none" w:sz="0" w:space="0" w:color="auto"/>
        <w:right w:val="none" w:sz="0" w:space="0" w:color="auto"/>
      </w:divBdr>
    </w:div>
    <w:div w:id="1769807997">
      <w:bodyDiv w:val="1"/>
      <w:marLeft w:val="0"/>
      <w:marRight w:val="0"/>
      <w:marTop w:val="0"/>
      <w:marBottom w:val="0"/>
      <w:divBdr>
        <w:top w:val="none" w:sz="0" w:space="0" w:color="auto"/>
        <w:left w:val="none" w:sz="0" w:space="0" w:color="auto"/>
        <w:bottom w:val="none" w:sz="0" w:space="0" w:color="auto"/>
        <w:right w:val="none" w:sz="0" w:space="0" w:color="auto"/>
      </w:divBdr>
    </w:div>
    <w:div w:id="1778063664">
      <w:bodyDiv w:val="1"/>
      <w:marLeft w:val="0"/>
      <w:marRight w:val="0"/>
      <w:marTop w:val="0"/>
      <w:marBottom w:val="0"/>
      <w:divBdr>
        <w:top w:val="none" w:sz="0" w:space="0" w:color="auto"/>
        <w:left w:val="none" w:sz="0" w:space="0" w:color="auto"/>
        <w:bottom w:val="none" w:sz="0" w:space="0" w:color="auto"/>
        <w:right w:val="none" w:sz="0" w:space="0" w:color="auto"/>
      </w:divBdr>
    </w:div>
    <w:div w:id="1808551482">
      <w:bodyDiv w:val="1"/>
      <w:marLeft w:val="0"/>
      <w:marRight w:val="0"/>
      <w:marTop w:val="0"/>
      <w:marBottom w:val="0"/>
      <w:divBdr>
        <w:top w:val="none" w:sz="0" w:space="0" w:color="auto"/>
        <w:left w:val="none" w:sz="0" w:space="0" w:color="auto"/>
        <w:bottom w:val="none" w:sz="0" w:space="0" w:color="auto"/>
        <w:right w:val="none" w:sz="0" w:space="0" w:color="auto"/>
      </w:divBdr>
    </w:div>
    <w:div w:id="1843734213">
      <w:bodyDiv w:val="1"/>
      <w:marLeft w:val="0"/>
      <w:marRight w:val="0"/>
      <w:marTop w:val="0"/>
      <w:marBottom w:val="0"/>
      <w:divBdr>
        <w:top w:val="none" w:sz="0" w:space="0" w:color="auto"/>
        <w:left w:val="none" w:sz="0" w:space="0" w:color="auto"/>
        <w:bottom w:val="none" w:sz="0" w:space="0" w:color="auto"/>
        <w:right w:val="none" w:sz="0" w:space="0" w:color="auto"/>
      </w:divBdr>
    </w:div>
    <w:div w:id="1851068040">
      <w:bodyDiv w:val="1"/>
      <w:marLeft w:val="0"/>
      <w:marRight w:val="0"/>
      <w:marTop w:val="0"/>
      <w:marBottom w:val="0"/>
      <w:divBdr>
        <w:top w:val="none" w:sz="0" w:space="0" w:color="auto"/>
        <w:left w:val="none" w:sz="0" w:space="0" w:color="auto"/>
        <w:bottom w:val="none" w:sz="0" w:space="0" w:color="auto"/>
        <w:right w:val="none" w:sz="0" w:space="0" w:color="auto"/>
      </w:divBdr>
    </w:div>
    <w:div w:id="1897276065">
      <w:bodyDiv w:val="1"/>
      <w:marLeft w:val="0"/>
      <w:marRight w:val="0"/>
      <w:marTop w:val="0"/>
      <w:marBottom w:val="0"/>
      <w:divBdr>
        <w:top w:val="none" w:sz="0" w:space="0" w:color="auto"/>
        <w:left w:val="none" w:sz="0" w:space="0" w:color="auto"/>
        <w:bottom w:val="none" w:sz="0" w:space="0" w:color="auto"/>
        <w:right w:val="none" w:sz="0" w:space="0" w:color="auto"/>
      </w:divBdr>
    </w:div>
    <w:div w:id="1933277924">
      <w:bodyDiv w:val="1"/>
      <w:marLeft w:val="0"/>
      <w:marRight w:val="0"/>
      <w:marTop w:val="0"/>
      <w:marBottom w:val="0"/>
      <w:divBdr>
        <w:top w:val="none" w:sz="0" w:space="0" w:color="auto"/>
        <w:left w:val="none" w:sz="0" w:space="0" w:color="auto"/>
        <w:bottom w:val="none" w:sz="0" w:space="0" w:color="auto"/>
        <w:right w:val="none" w:sz="0" w:space="0" w:color="auto"/>
      </w:divBdr>
    </w:div>
    <w:div w:id="1941910806">
      <w:bodyDiv w:val="1"/>
      <w:marLeft w:val="0"/>
      <w:marRight w:val="0"/>
      <w:marTop w:val="0"/>
      <w:marBottom w:val="0"/>
      <w:divBdr>
        <w:top w:val="none" w:sz="0" w:space="0" w:color="auto"/>
        <w:left w:val="none" w:sz="0" w:space="0" w:color="auto"/>
        <w:bottom w:val="none" w:sz="0" w:space="0" w:color="auto"/>
        <w:right w:val="none" w:sz="0" w:space="0" w:color="auto"/>
      </w:divBdr>
    </w:div>
    <w:div w:id="1946572954">
      <w:bodyDiv w:val="1"/>
      <w:marLeft w:val="0"/>
      <w:marRight w:val="0"/>
      <w:marTop w:val="0"/>
      <w:marBottom w:val="0"/>
      <w:divBdr>
        <w:top w:val="none" w:sz="0" w:space="0" w:color="auto"/>
        <w:left w:val="none" w:sz="0" w:space="0" w:color="auto"/>
        <w:bottom w:val="none" w:sz="0" w:space="0" w:color="auto"/>
        <w:right w:val="none" w:sz="0" w:space="0" w:color="auto"/>
      </w:divBdr>
    </w:div>
    <w:div w:id="1992833725">
      <w:bodyDiv w:val="1"/>
      <w:marLeft w:val="0"/>
      <w:marRight w:val="0"/>
      <w:marTop w:val="0"/>
      <w:marBottom w:val="0"/>
      <w:divBdr>
        <w:top w:val="none" w:sz="0" w:space="0" w:color="auto"/>
        <w:left w:val="none" w:sz="0" w:space="0" w:color="auto"/>
        <w:bottom w:val="none" w:sz="0" w:space="0" w:color="auto"/>
        <w:right w:val="none" w:sz="0" w:space="0" w:color="auto"/>
      </w:divBdr>
    </w:div>
    <w:div w:id="2002736246">
      <w:bodyDiv w:val="1"/>
      <w:marLeft w:val="0"/>
      <w:marRight w:val="0"/>
      <w:marTop w:val="0"/>
      <w:marBottom w:val="0"/>
      <w:divBdr>
        <w:top w:val="none" w:sz="0" w:space="0" w:color="auto"/>
        <w:left w:val="none" w:sz="0" w:space="0" w:color="auto"/>
        <w:bottom w:val="none" w:sz="0" w:space="0" w:color="auto"/>
        <w:right w:val="none" w:sz="0" w:space="0" w:color="auto"/>
      </w:divBdr>
    </w:div>
    <w:div w:id="2067021318">
      <w:bodyDiv w:val="1"/>
      <w:marLeft w:val="0"/>
      <w:marRight w:val="0"/>
      <w:marTop w:val="0"/>
      <w:marBottom w:val="0"/>
      <w:divBdr>
        <w:top w:val="none" w:sz="0" w:space="0" w:color="auto"/>
        <w:left w:val="none" w:sz="0" w:space="0" w:color="auto"/>
        <w:bottom w:val="none" w:sz="0" w:space="0" w:color="auto"/>
        <w:right w:val="none" w:sz="0" w:space="0" w:color="auto"/>
      </w:divBdr>
    </w:div>
    <w:div w:id="2077044323">
      <w:bodyDiv w:val="1"/>
      <w:marLeft w:val="0"/>
      <w:marRight w:val="0"/>
      <w:marTop w:val="0"/>
      <w:marBottom w:val="0"/>
      <w:divBdr>
        <w:top w:val="none" w:sz="0" w:space="0" w:color="auto"/>
        <w:left w:val="none" w:sz="0" w:space="0" w:color="auto"/>
        <w:bottom w:val="none" w:sz="0" w:space="0" w:color="auto"/>
        <w:right w:val="none" w:sz="0" w:space="0" w:color="auto"/>
      </w:divBdr>
    </w:div>
    <w:div w:id="212199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resse@presidence.p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87EC53542B33B41BF5F8BE63FFF00E9"/>
        <w:category>
          <w:name w:val="Général"/>
          <w:gallery w:val="placeholder"/>
        </w:category>
        <w:types>
          <w:type w:val="bbPlcHdr"/>
        </w:types>
        <w:behaviors>
          <w:behavior w:val="content"/>
        </w:behaviors>
        <w:guid w:val="{022D1184-22A8-7F46-827A-5C5A2E4B3CD7}"/>
      </w:docPartPr>
      <w:docPartBody>
        <w:p w:rsidR="00F85ED9" w:rsidRDefault="00F85ED9" w:rsidP="00F85ED9">
          <w:pPr>
            <w:pStyle w:val="887EC53542B33B41BF5F8BE63FFF00E9"/>
          </w:pPr>
          <w:r>
            <w:t>[Tapez le texte]</w:t>
          </w:r>
        </w:p>
      </w:docPartBody>
    </w:docPart>
    <w:docPart>
      <w:docPartPr>
        <w:name w:val="1C72C8B70AE21B4FAF2BF80CF1D09F5F"/>
        <w:category>
          <w:name w:val="Général"/>
          <w:gallery w:val="placeholder"/>
        </w:category>
        <w:types>
          <w:type w:val="bbPlcHdr"/>
        </w:types>
        <w:behaviors>
          <w:behavior w:val="content"/>
        </w:behaviors>
        <w:guid w:val="{6A1877DA-632F-824F-9E16-05FA8154A04A}"/>
      </w:docPartPr>
      <w:docPartBody>
        <w:p w:rsidR="00F85ED9" w:rsidRDefault="00F85ED9" w:rsidP="00F85ED9">
          <w:pPr>
            <w:pStyle w:val="1C72C8B70AE21B4FAF2BF80CF1D09F5F"/>
          </w:pPr>
          <w:r>
            <w:t>[Tapez le texte]</w:t>
          </w:r>
        </w:p>
      </w:docPartBody>
    </w:docPart>
    <w:docPart>
      <w:docPartPr>
        <w:name w:val="335F5BC0E3F921468F361DE2FF3D59DD"/>
        <w:category>
          <w:name w:val="Général"/>
          <w:gallery w:val="placeholder"/>
        </w:category>
        <w:types>
          <w:type w:val="bbPlcHdr"/>
        </w:types>
        <w:behaviors>
          <w:behavior w:val="content"/>
        </w:behaviors>
        <w:guid w:val="{C66D3844-C297-5C41-B987-8772FCA251EE}"/>
      </w:docPartPr>
      <w:docPartBody>
        <w:p w:rsidR="00F85ED9" w:rsidRDefault="00F85ED9" w:rsidP="00F85ED9">
          <w:pPr>
            <w:pStyle w:val="335F5BC0E3F921468F361DE2FF3D59DD"/>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Edwardian Script ITC">
    <w:panose1 w:val="030303020407070D0804"/>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ED9"/>
    <w:rsid w:val="00015998"/>
    <w:rsid w:val="00030CD9"/>
    <w:rsid w:val="00037061"/>
    <w:rsid w:val="00047EF6"/>
    <w:rsid w:val="000568F4"/>
    <w:rsid w:val="000750B0"/>
    <w:rsid w:val="0010303A"/>
    <w:rsid w:val="001130EB"/>
    <w:rsid w:val="00121A71"/>
    <w:rsid w:val="0012268A"/>
    <w:rsid w:val="001331DE"/>
    <w:rsid w:val="00153F06"/>
    <w:rsid w:val="00195BC4"/>
    <w:rsid w:val="001B475D"/>
    <w:rsid w:val="001D4E93"/>
    <w:rsid w:val="001E0940"/>
    <w:rsid w:val="002043CE"/>
    <w:rsid w:val="00205BA3"/>
    <w:rsid w:val="0022169C"/>
    <w:rsid w:val="00267EC7"/>
    <w:rsid w:val="0028007D"/>
    <w:rsid w:val="002B1EFE"/>
    <w:rsid w:val="002B4523"/>
    <w:rsid w:val="002D3461"/>
    <w:rsid w:val="00322794"/>
    <w:rsid w:val="00334B01"/>
    <w:rsid w:val="00340D1F"/>
    <w:rsid w:val="00346668"/>
    <w:rsid w:val="003470E4"/>
    <w:rsid w:val="0035735D"/>
    <w:rsid w:val="00386ECD"/>
    <w:rsid w:val="003A11B5"/>
    <w:rsid w:val="003C04D1"/>
    <w:rsid w:val="003D3D12"/>
    <w:rsid w:val="00405765"/>
    <w:rsid w:val="00457568"/>
    <w:rsid w:val="00487C1C"/>
    <w:rsid w:val="00496BCC"/>
    <w:rsid w:val="004C2423"/>
    <w:rsid w:val="004F3417"/>
    <w:rsid w:val="00507639"/>
    <w:rsid w:val="00507CDE"/>
    <w:rsid w:val="0053247E"/>
    <w:rsid w:val="00536D91"/>
    <w:rsid w:val="00556B17"/>
    <w:rsid w:val="00675D74"/>
    <w:rsid w:val="00676C3A"/>
    <w:rsid w:val="006A3DCC"/>
    <w:rsid w:val="006B1D7E"/>
    <w:rsid w:val="006C394A"/>
    <w:rsid w:val="00701135"/>
    <w:rsid w:val="00707A57"/>
    <w:rsid w:val="00711E25"/>
    <w:rsid w:val="00734F84"/>
    <w:rsid w:val="00740E2F"/>
    <w:rsid w:val="007A26C9"/>
    <w:rsid w:val="007C2F93"/>
    <w:rsid w:val="007F7AF9"/>
    <w:rsid w:val="00800363"/>
    <w:rsid w:val="008175A9"/>
    <w:rsid w:val="0083005C"/>
    <w:rsid w:val="00831D62"/>
    <w:rsid w:val="00836ACF"/>
    <w:rsid w:val="00855333"/>
    <w:rsid w:val="00872DC5"/>
    <w:rsid w:val="008A14FA"/>
    <w:rsid w:val="008B0EA0"/>
    <w:rsid w:val="008D218D"/>
    <w:rsid w:val="008E47DE"/>
    <w:rsid w:val="008F475D"/>
    <w:rsid w:val="00900B49"/>
    <w:rsid w:val="00903718"/>
    <w:rsid w:val="0091718D"/>
    <w:rsid w:val="00920DC0"/>
    <w:rsid w:val="00940C9F"/>
    <w:rsid w:val="009519F9"/>
    <w:rsid w:val="00957BE3"/>
    <w:rsid w:val="00977A3C"/>
    <w:rsid w:val="009941DE"/>
    <w:rsid w:val="00997266"/>
    <w:rsid w:val="009A23E8"/>
    <w:rsid w:val="00A05E48"/>
    <w:rsid w:val="00A25E7A"/>
    <w:rsid w:val="00A32994"/>
    <w:rsid w:val="00A36371"/>
    <w:rsid w:val="00A715CE"/>
    <w:rsid w:val="00A81410"/>
    <w:rsid w:val="00AD6D18"/>
    <w:rsid w:val="00AF2515"/>
    <w:rsid w:val="00AF6221"/>
    <w:rsid w:val="00B01778"/>
    <w:rsid w:val="00B042ED"/>
    <w:rsid w:val="00B23843"/>
    <w:rsid w:val="00B42E12"/>
    <w:rsid w:val="00B71C50"/>
    <w:rsid w:val="00B71CEF"/>
    <w:rsid w:val="00B85413"/>
    <w:rsid w:val="00C43185"/>
    <w:rsid w:val="00C470AF"/>
    <w:rsid w:val="00C676A3"/>
    <w:rsid w:val="00C67ADB"/>
    <w:rsid w:val="00C70E81"/>
    <w:rsid w:val="00C95C3D"/>
    <w:rsid w:val="00CB1412"/>
    <w:rsid w:val="00CE6284"/>
    <w:rsid w:val="00D34DCE"/>
    <w:rsid w:val="00D533D1"/>
    <w:rsid w:val="00D623AD"/>
    <w:rsid w:val="00D67D27"/>
    <w:rsid w:val="00D7031E"/>
    <w:rsid w:val="00DB68B6"/>
    <w:rsid w:val="00DC5175"/>
    <w:rsid w:val="00E07AB1"/>
    <w:rsid w:val="00E2565A"/>
    <w:rsid w:val="00E52426"/>
    <w:rsid w:val="00E72975"/>
    <w:rsid w:val="00E74528"/>
    <w:rsid w:val="00E83565"/>
    <w:rsid w:val="00EA6B9C"/>
    <w:rsid w:val="00F043FF"/>
    <w:rsid w:val="00F04492"/>
    <w:rsid w:val="00F25558"/>
    <w:rsid w:val="00F52953"/>
    <w:rsid w:val="00F57927"/>
    <w:rsid w:val="00F85ED9"/>
    <w:rsid w:val="00F9352D"/>
    <w:rsid w:val="00FB08EE"/>
    <w:rsid w:val="00FE350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7EC53542B33B41BF5F8BE63FFF00E9">
    <w:name w:val="887EC53542B33B41BF5F8BE63FFF00E9"/>
    <w:rsid w:val="00F85ED9"/>
  </w:style>
  <w:style w:type="paragraph" w:customStyle="1" w:styleId="1C72C8B70AE21B4FAF2BF80CF1D09F5F">
    <w:name w:val="1C72C8B70AE21B4FAF2BF80CF1D09F5F"/>
    <w:rsid w:val="00F85ED9"/>
  </w:style>
  <w:style w:type="paragraph" w:customStyle="1" w:styleId="335F5BC0E3F921468F361DE2FF3D59DD">
    <w:name w:val="335F5BC0E3F921468F361DE2FF3D59DD"/>
    <w:rsid w:val="00F85ED9"/>
  </w:style>
  <w:style w:type="paragraph" w:customStyle="1" w:styleId="E921CF82E90CE04A9275B33D4D9AF92C">
    <w:name w:val="E921CF82E90CE04A9275B33D4D9AF92C"/>
    <w:rsid w:val="00F85ED9"/>
  </w:style>
  <w:style w:type="paragraph" w:customStyle="1" w:styleId="7DDF09901D43FB4D884173CFFC9AAFF8">
    <w:name w:val="7DDF09901D43FB4D884173CFFC9AAFF8"/>
    <w:rsid w:val="00F85ED9"/>
  </w:style>
  <w:style w:type="paragraph" w:customStyle="1" w:styleId="4E0714B750C83146998D007B15238C96">
    <w:name w:val="4E0714B750C83146998D007B15238C96"/>
    <w:rsid w:val="00F85E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7EC53542B33B41BF5F8BE63FFF00E9">
    <w:name w:val="887EC53542B33B41BF5F8BE63FFF00E9"/>
    <w:rsid w:val="00F85ED9"/>
  </w:style>
  <w:style w:type="paragraph" w:customStyle="1" w:styleId="1C72C8B70AE21B4FAF2BF80CF1D09F5F">
    <w:name w:val="1C72C8B70AE21B4FAF2BF80CF1D09F5F"/>
    <w:rsid w:val="00F85ED9"/>
  </w:style>
  <w:style w:type="paragraph" w:customStyle="1" w:styleId="335F5BC0E3F921468F361DE2FF3D59DD">
    <w:name w:val="335F5BC0E3F921468F361DE2FF3D59DD"/>
    <w:rsid w:val="00F85ED9"/>
  </w:style>
  <w:style w:type="paragraph" w:customStyle="1" w:styleId="E921CF82E90CE04A9275B33D4D9AF92C">
    <w:name w:val="E921CF82E90CE04A9275B33D4D9AF92C"/>
    <w:rsid w:val="00F85ED9"/>
  </w:style>
  <w:style w:type="paragraph" w:customStyle="1" w:styleId="7DDF09901D43FB4D884173CFFC9AAFF8">
    <w:name w:val="7DDF09901D43FB4D884173CFFC9AAFF8"/>
    <w:rsid w:val="00F85ED9"/>
  </w:style>
  <w:style w:type="paragraph" w:customStyle="1" w:styleId="4E0714B750C83146998D007B15238C96">
    <w:name w:val="4E0714B750C83146998D007B15238C96"/>
    <w:rsid w:val="00F85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1D454-F588-47C0-9F06-242AD8898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2741</Words>
  <Characters>15076</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Mairaeva HUANG</dc:creator>
  <cp:lastModifiedBy>Thibault TM. MARAIS</cp:lastModifiedBy>
  <cp:revision>6</cp:revision>
  <cp:lastPrinted>2015-04-01T21:20:00Z</cp:lastPrinted>
  <dcterms:created xsi:type="dcterms:W3CDTF">2015-04-02T00:04:00Z</dcterms:created>
  <dcterms:modified xsi:type="dcterms:W3CDTF">2015-04-02T00:10:00Z</dcterms:modified>
</cp:coreProperties>
</file>