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A1" w:rsidRDefault="00DD6E34" w:rsidP="00DD6E34">
      <w:pPr>
        <w:jc w:val="center"/>
        <w:rPr>
          <w:b/>
          <w:sz w:val="36"/>
          <w:szCs w:val="36"/>
        </w:rPr>
      </w:pPr>
      <w:r w:rsidRPr="00DD6E34">
        <w:rPr>
          <w:b/>
          <w:sz w:val="36"/>
          <w:szCs w:val="36"/>
        </w:rPr>
        <w:t xml:space="preserve">TABLEAU RECAPITULATIF DES TARIFS </w:t>
      </w:r>
      <w:r w:rsidR="005619A9">
        <w:rPr>
          <w:b/>
          <w:sz w:val="36"/>
          <w:szCs w:val="36"/>
        </w:rPr>
        <w:t xml:space="preserve">DES </w:t>
      </w:r>
      <w:r w:rsidRPr="00DD6E34">
        <w:rPr>
          <w:b/>
          <w:sz w:val="36"/>
          <w:szCs w:val="36"/>
        </w:rPr>
        <w:t>PROFESSIONNELS DE SANTE PAR RAPPORT A LA METROPOLE</w:t>
      </w:r>
      <w:r w:rsidR="009E6BE1">
        <w:rPr>
          <w:b/>
          <w:sz w:val="36"/>
          <w:szCs w:val="36"/>
        </w:rPr>
        <w:t xml:space="preserve"> EN POLYNESIE FRANCAISE EN </w:t>
      </w:r>
      <w:r w:rsidR="009E6BE1" w:rsidRPr="00EC608C">
        <w:rPr>
          <w:b/>
          <w:sz w:val="36"/>
          <w:szCs w:val="36"/>
          <w:u w:val="single"/>
        </w:rPr>
        <w:t>2012</w:t>
      </w:r>
      <w:r w:rsidR="009E6BE1">
        <w:rPr>
          <w:b/>
          <w:sz w:val="36"/>
          <w:szCs w:val="36"/>
        </w:rPr>
        <w:t xml:space="preserve">. </w:t>
      </w:r>
    </w:p>
    <w:p w:rsidR="00DD6E34" w:rsidRDefault="00DD6E34" w:rsidP="00DD6E34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DD6E34" w:rsidRPr="00DD6E34" w:rsidTr="005619A9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Professionnels de Santé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DD6E34" w:rsidRPr="00DD6E34" w:rsidRDefault="00DD6E34" w:rsidP="00433BF9">
            <w:pPr>
              <w:jc w:val="center"/>
              <w:rPr>
                <w:b/>
                <w:sz w:val="28"/>
                <w:szCs w:val="28"/>
              </w:rPr>
            </w:pPr>
            <w:r w:rsidRPr="00DD6E34">
              <w:rPr>
                <w:b/>
                <w:sz w:val="28"/>
                <w:szCs w:val="28"/>
              </w:rPr>
              <w:t xml:space="preserve">Coefficient par rapport </w:t>
            </w:r>
            <w:r w:rsidR="00433BF9">
              <w:rPr>
                <w:b/>
                <w:sz w:val="28"/>
                <w:szCs w:val="28"/>
              </w:rPr>
              <w:t>aux tarifs en</w:t>
            </w:r>
            <w:r w:rsidRPr="00DD6E34">
              <w:rPr>
                <w:b/>
                <w:sz w:val="28"/>
                <w:szCs w:val="28"/>
              </w:rPr>
              <w:t xml:space="preserve"> métropole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DD6E34" w:rsidRPr="00DD6E34" w:rsidRDefault="00DD6E34" w:rsidP="00DD6E34">
            <w:pPr>
              <w:jc w:val="center"/>
              <w:rPr>
                <w:b/>
                <w:sz w:val="28"/>
                <w:szCs w:val="28"/>
              </w:rPr>
            </w:pPr>
            <w:r w:rsidRPr="00DD6E34">
              <w:rPr>
                <w:b/>
                <w:sz w:val="28"/>
                <w:szCs w:val="28"/>
              </w:rPr>
              <w:t>Simulation avec</w:t>
            </w:r>
            <w:r w:rsidR="005619A9">
              <w:rPr>
                <w:b/>
                <w:sz w:val="28"/>
                <w:szCs w:val="28"/>
              </w:rPr>
              <w:t xml:space="preserve"> un coefficient unique</w:t>
            </w:r>
            <w:r w:rsidRPr="00DD6E34">
              <w:rPr>
                <w:b/>
                <w:sz w:val="28"/>
                <w:szCs w:val="28"/>
              </w:rPr>
              <w:t xml:space="preserve"> à 1,4</w:t>
            </w:r>
            <w:r w:rsidR="005619A9">
              <w:rPr>
                <w:b/>
                <w:sz w:val="28"/>
                <w:szCs w:val="28"/>
              </w:rPr>
              <w:t xml:space="preserve"> (écart en %)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DD6E34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Dentistes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2,22</w:t>
            </w:r>
          </w:p>
        </w:tc>
        <w:tc>
          <w:tcPr>
            <w:tcW w:w="3071" w:type="dxa"/>
            <w:shd w:val="clear" w:color="auto" w:fill="FBD4B4" w:themeFill="accent6" w:themeFillTint="66"/>
            <w:vAlign w:val="center"/>
          </w:tcPr>
          <w:p w:rsidR="00DD6E34" w:rsidRPr="005619A9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 w:rsidRPr="005619A9">
              <w:rPr>
                <w:b/>
                <w:sz w:val="28"/>
                <w:szCs w:val="28"/>
              </w:rPr>
              <w:t>-37%</w:t>
            </w:r>
          </w:p>
        </w:tc>
      </w:tr>
      <w:tr w:rsidR="00433BF9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433BF9" w:rsidRDefault="00433BF9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Biologistes</w:t>
            </w:r>
          </w:p>
        </w:tc>
        <w:tc>
          <w:tcPr>
            <w:tcW w:w="3071" w:type="dxa"/>
            <w:vAlign w:val="center"/>
          </w:tcPr>
          <w:p w:rsidR="00433BF9" w:rsidRDefault="00433BF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1,77</w:t>
            </w:r>
          </w:p>
        </w:tc>
        <w:tc>
          <w:tcPr>
            <w:tcW w:w="3071" w:type="dxa"/>
            <w:shd w:val="clear" w:color="auto" w:fill="FBD4B4" w:themeFill="accent6" w:themeFillTint="66"/>
            <w:vAlign w:val="center"/>
          </w:tcPr>
          <w:p w:rsidR="00433BF9" w:rsidRDefault="00433BF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-21%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DD6E34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Médecins spécialistes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1,76</w:t>
            </w:r>
          </w:p>
        </w:tc>
        <w:tc>
          <w:tcPr>
            <w:tcW w:w="3071" w:type="dxa"/>
            <w:shd w:val="clear" w:color="auto" w:fill="FBD4B4" w:themeFill="accent6" w:themeFillTint="66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-20%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DD6E34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Kinésithérapeutes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1,72</w:t>
            </w:r>
          </w:p>
        </w:tc>
        <w:tc>
          <w:tcPr>
            <w:tcW w:w="3071" w:type="dxa"/>
            <w:shd w:val="clear" w:color="auto" w:fill="FBD4B4" w:themeFill="accent6" w:themeFillTint="66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-19%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DD6E34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Orthophonistes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1,57</w:t>
            </w:r>
          </w:p>
        </w:tc>
        <w:tc>
          <w:tcPr>
            <w:tcW w:w="3071" w:type="dxa"/>
            <w:shd w:val="clear" w:color="auto" w:fill="FBD4B4" w:themeFill="accent6" w:themeFillTint="66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-11%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5619A9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Médecins généralistes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5619A9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Sages-femmes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1,37</w:t>
            </w:r>
          </w:p>
        </w:tc>
        <w:tc>
          <w:tcPr>
            <w:tcW w:w="3071" w:type="dxa"/>
            <w:shd w:val="clear" w:color="auto" w:fill="66FF66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+2%</w:t>
            </w:r>
          </w:p>
        </w:tc>
      </w:tr>
      <w:tr w:rsidR="00DD6E34" w:rsidRPr="00DD6E34" w:rsidTr="00433BF9">
        <w:trPr>
          <w:trHeight w:val="461"/>
        </w:trPr>
        <w:tc>
          <w:tcPr>
            <w:tcW w:w="3070" w:type="dxa"/>
            <w:shd w:val="clear" w:color="auto" w:fill="D9D9D9" w:themeFill="background1" w:themeFillShade="D9"/>
          </w:tcPr>
          <w:p w:rsidR="00DD6E34" w:rsidRPr="00DD6E34" w:rsidRDefault="005619A9" w:rsidP="00DD6E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Infirmiers</w:t>
            </w:r>
          </w:p>
        </w:tc>
        <w:tc>
          <w:tcPr>
            <w:tcW w:w="3071" w:type="dxa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1,23</w:t>
            </w:r>
          </w:p>
        </w:tc>
        <w:tc>
          <w:tcPr>
            <w:tcW w:w="3071" w:type="dxa"/>
            <w:shd w:val="clear" w:color="auto" w:fill="66FF66"/>
            <w:vAlign w:val="center"/>
          </w:tcPr>
          <w:p w:rsidR="00DD6E34" w:rsidRPr="00DD6E34" w:rsidRDefault="005619A9" w:rsidP="00561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+14%</w:t>
            </w:r>
          </w:p>
        </w:tc>
      </w:tr>
    </w:tbl>
    <w:p w:rsidR="005619A9" w:rsidRDefault="005619A9" w:rsidP="00DD6E34">
      <w:pPr>
        <w:rPr>
          <w:b/>
          <w:sz w:val="28"/>
          <w:szCs w:val="28"/>
        </w:rPr>
      </w:pPr>
    </w:p>
    <w:p w:rsidR="009E6BE1" w:rsidRDefault="009E6BE1" w:rsidP="00DD6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Ce tableau est le fruit des orientations de travail au sein de la CPS en matière de réforme de la Protection Sociale Généralisée.</w:t>
      </w:r>
    </w:p>
    <w:p w:rsidR="009E6BE1" w:rsidRDefault="009E6BE1" w:rsidP="00DD6E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Cette solution d’harmonisation des coefficients avait été envisagée il y a quelques mois, puis </w:t>
      </w:r>
      <w:r w:rsidR="00EC608C">
        <w:rPr>
          <w:b/>
          <w:sz w:val="28"/>
          <w:szCs w:val="28"/>
        </w:rPr>
        <w:t xml:space="preserve">étrangement </w:t>
      </w:r>
      <w:r>
        <w:rPr>
          <w:b/>
          <w:sz w:val="28"/>
          <w:szCs w:val="28"/>
        </w:rPr>
        <w:t>abandonnée</w:t>
      </w:r>
      <w:r w:rsidR="00EC608C">
        <w:rPr>
          <w:b/>
          <w:sz w:val="28"/>
          <w:szCs w:val="28"/>
        </w:rPr>
        <w:t xml:space="preserve"> subitement</w:t>
      </w:r>
      <w:r>
        <w:rPr>
          <w:b/>
          <w:sz w:val="28"/>
          <w:szCs w:val="28"/>
        </w:rPr>
        <w:t xml:space="preserve"> ...</w:t>
      </w:r>
    </w:p>
    <w:p w:rsidR="009E6BE1" w:rsidRDefault="009E6BE1" w:rsidP="00DD6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Cette étude met clairement en évidence les différences considérables de traitements d’un</w:t>
      </w:r>
      <w:r w:rsidR="00EE66D1">
        <w:rPr>
          <w:b/>
          <w:sz w:val="28"/>
          <w:szCs w:val="28"/>
        </w:rPr>
        <w:t>e profession</w:t>
      </w:r>
      <w:r w:rsidR="00EC608C">
        <w:rPr>
          <w:b/>
          <w:sz w:val="28"/>
          <w:szCs w:val="28"/>
        </w:rPr>
        <w:t xml:space="preserve"> à l’autre.</w:t>
      </w:r>
    </w:p>
    <w:p w:rsidR="009E6BE1" w:rsidRDefault="009E6BE1" w:rsidP="00DD6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Cette harmonisation aurait  le mérite, au-delà du caractère équitable de l’approche, d’engendrer plusieurs centaines de millions d’économie, non négligeables en ces temps de restriction budgétaire.</w:t>
      </w:r>
    </w:p>
    <w:p w:rsidR="00EC608C" w:rsidRDefault="009E6BE1" w:rsidP="00DD6E34">
      <w:pPr>
        <w:rPr>
          <w:b/>
          <w:sz w:val="28"/>
          <w:szCs w:val="28"/>
        </w:rPr>
      </w:pPr>
      <w:r>
        <w:rPr>
          <w:b/>
          <w:sz w:val="28"/>
          <w:szCs w:val="28"/>
        </w:rPr>
        <w:t>Un lissage sur plusieurs années était prévu de manière à permettre à certains professionnels de santé une adaptation progressive.</w:t>
      </w:r>
    </w:p>
    <w:p w:rsidR="00EC608C" w:rsidRDefault="00EC608C" w:rsidP="00EC608C">
      <w:pPr>
        <w:rPr>
          <w:b/>
          <w:sz w:val="28"/>
          <w:szCs w:val="28"/>
        </w:rPr>
      </w:pPr>
    </w:p>
    <w:sectPr w:rsidR="00EC608C" w:rsidSect="0027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AC5"/>
    <w:multiLevelType w:val="hybridMultilevel"/>
    <w:tmpl w:val="CC521732"/>
    <w:lvl w:ilvl="0" w:tplc="9EEA25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6E34"/>
    <w:rsid w:val="002746A1"/>
    <w:rsid w:val="00433BF9"/>
    <w:rsid w:val="005619A9"/>
    <w:rsid w:val="009E6BE1"/>
    <w:rsid w:val="00DD6E34"/>
    <w:rsid w:val="00EC608C"/>
    <w:rsid w:val="00E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6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1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SILPF</dc:creator>
  <cp:keywords/>
  <dc:description/>
  <cp:lastModifiedBy>SILPF</cp:lastModifiedBy>
  <cp:revision>3</cp:revision>
  <dcterms:created xsi:type="dcterms:W3CDTF">2013-01-11T21:08:00Z</dcterms:created>
  <dcterms:modified xsi:type="dcterms:W3CDTF">2013-01-16T06:38:00Z</dcterms:modified>
</cp:coreProperties>
</file>